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36511" w14:textId="77777777" w:rsidR="00DE3E84" w:rsidRDefault="00ED230A">
      <w:pPr>
        <w:rPr>
          <w:rFonts w:ascii="Times New Roman" w:hAnsi="Times New Roman" w:cs="Times New Roman"/>
        </w:rPr>
      </w:pPr>
      <w:r>
        <w:rPr>
          <w:rFonts w:ascii="Times New Roman" w:hAnsi="Times New Roman" w:cs="Times New Roman"/>
        </w:rPr>
        <w:t>ODE EMIS call 2-12-2018</w:t>
      </w:r>
    </w:p>
    <w:p w14:paraId="049942DA" w14:textId="77777777" w:rsidR="00ED230A" w:rsidRDefault="00ED230A">
      <w:pPr>
        <w:rPr>
          <w:rFonts w:ascii="Times New Roman" w:hAnsi="Times New Roman" w:cs="Times New Roman"/>
        </w:rPr>
      </w:pPr>
      <w:r>
        <w:rPr>
          <w:rFonts w:ascii="Times New Roman" w:hAnsi="Times New Roman" w:cs="Times New Roman"/>
        </w:rPr>
        <w:tab/>
      </w:r>
    </w:p>
    <w:p w14:paraId="0C4DC319" w14:textId="622AF691" w:rsidR="00C72A16" w:rsidRDefault="00C72A16" w:rsidP="00C72A16">
      <w:pPr>
        <w:pStyle w:val="ListParagraph"/>
        <w:numPr>
          <w:ilvl w:val="0"/>
          <w:numId w:val="1"/>
        </w:numPr>
        <w:rPr>
          <w:rFonts w:ascii="Times New Roman" w:hAnsi="Times New Roman" w:cs="Times New Roman"/>
        </w:rPr>
      </w:pPr>
      <w:r>
        <w:rPr>
          <w:rFonts w:ascii="Times New Roman" w:hAnsi="Times New Roman" w:cs="Times New Roman"/>
        </w:rPr>
        <w:t xml:space="preserve">CTE </w:t>
      </w:r>
    </w:p>
    <w:p w14:paraId="1FE06A1B" w14:textId="77777777" w:rsidR="00C72A16" w:rsidRPr="00C72A16" w:rsidRDefault="00C72A16" w:rsidP="00C72A16">
      <w:pPr>
        <w:pStyle w:val="ListParagraph"/>
        <w:rPr>
          <w:rFonts w:ascii="Times New Roman" w:hAnsi="Times New Roman" w:cs="Times New Roman"/>
        </w:rPr>
      </w:pPr>
    </w:p>
    <w:p w14:paraId="1DFD9EA7" w14:textId="5E0B7925" w:rsidR="00C72A16" w:rsidRPr="00C72A16" w:rsidRDefault="00C72A16" w:rsidP="00C72A16">
      <w:pPr>
        <w:pStyle w:val="Default"/>
        <w:numPr>
          <w:ilvl w:val="1"/>
          <w:numId w:val="1"/>
        </w:numPr>
        <w:rPr>
          <w:sz w:val="23"/>
          <w:szCs w:val="23"/>
        </w:rPr>
      </w:pPr>
      <w:r>
        <w:rPr>
          <w:sz w:val="23"/>
          <w:szCs w:val="23"/>
        </w:rPr>
        <w:t>CTE reports/checks – ODE is working with the business office to review several of the checks to make sure they are working how they should be. They’ve identified an issue with the CS0022 check. Historically, correlation was required only for CBI and Family and Consumer Sciences (FCS), but now it is only required for CBI. There are other courses getting this error that shouldn’t be. ODE EMIS will update this check to resolve those issues and also update the language in the manual.</w:t>
      </w:r>
    </w:p>
    <w:p w14:paraId="425613A1" w14:textId="611A4B3A" w:rsidR="00C72A16" w:rsidRPr="00C72A16" w:rsidRDefault="00C72A16" w:rsidP="00C72A16">
      <w:pPr>
        <w:pStyle w:val="Default"/>
        <w:numPr>
          <w:ilvl w:val="1"/>
          <w:numId w:val="1"/>
        </w:numPr>
        <w:rPr>
          <w:sz w:val="23"/>
          <w:szCs w:val="23"/>
        </w:rPr>
      </w:pPr>
      <w:r>
        <w:rPr>
          <w:sz w:val="23"/>
          <w:szCs w:val="23"/>
        </w:rPr>
        <w:t xml:space="preserve">There is another issue where instructional hours check CS0007 was incorrectly reducing all CTE FTE. Max hours </w:t>
      </w:r>
      <w:r w:rsidR="00BD16CB">
        <w:rPr>
          <w:sz w:val="23"/>
          <w:szCs w:val="23"/>
        </w:rPr>
        <w:t>are</w:t>
      </w:r>
      <w:r>
        <w:rPr>
          <w:sz w:val="23"/>
          <w:szCs w:val="23"/>
        </w:rPr>
        <w:t xml:space="preserve"> supposed to </w:t>
      </w:r>
      <w:r w:rsidR="00BD16CB">
        <w:rPr>
          <w:sz w:val="23"/>
          <w:szCs w:val="23"/>
        </w:rPr>
        <w:t xml:space="preserve">be </w:t>
      </w:r>
      <w:r>
        <w:rPr>
          <w:sz w:val="23"/>
          <w:szCs w:val="23"/>
        </w:rPr>
        <w:t>reduce</w:t>
      </w:r>
      <w:r w:rsidR="00BD16CB">
        <w:rPr>
          <w:sz w:val="23"/>
          <w:szCs w:val="23"/>
        </w:rPr>
        <w:t>d</w:t>
      </w:r>
      <w:r>
        <w:rPr>
          <w:sz w:val="23"/>
          <w:szCs w:val="23"/>
        </w:rPr>
        <w:t xml:space="preserve">, not set them to zero. This was fixed last week, so the FTE impact went down. Courses still need to be checked that may legitimately have that error. </w:t>
      </w:r>
      <w:r>
        <w:t xml:space="preserve"> </w:t>
      </w:r>
    </w:p>
    <w:p w14:paraId="5F65E521" w14:textId="729D4796" w:rsidR="00C72A16" w:rsidRPr="00C72A16" w:rsidRDefault="00C72A16" w:rsidP="00C72A16">
      <w:pPr>
        <w:pStyle w:val="Default"/>
        <w:numPr>
          <w:ilvl w:val="1"/>
          <w:numId w:val="1"/>
        </w:numPr>
        <w:rPr>
          <w:sz w:val="23"/>
          <w:szCs w:val="23"/>
        </w:rPr>
      </w:pPr>
      <w:r>
        <w:rPr>
          <w:sz w:val="23"/>
          <w:szCs w:val="23"/>
        </w:rPr>
        <w:t xml:space="preserve">Still working on checks for mapping where scheduled instruction hours are over 1080 and correlated </w:t>
      </w:r>
      <w:r>
        <w:rPr>
          <w:sz w:val="23"/>
          <w:szCs w:val="23"/>
        </w:rPr>
        <w:t xml:space="preserve">courses. </w:t>
      </w:r>
      <w:r>
        <w:t xml:space="preserve"> </w:t>
      </w:r>
    </w:p>
    <w:p w14:paraId="5725915A" w14:textId="4F75B63D" w:rsidR="00C72A16" w:rsidRDefault="00C72A16" w:rsidP="00DF23F1">
      <w:pPr>
        <w:pStyle w:val="Default"/>
        <w:numPr>
          <w:ilvl w:val="1"/>
          <w:numId w:val="1"/>
        </w:numPr>
      </w:pPr>
      <w:r w:rsidRPr="00C72A16">
        <w:rPr>
          <w:sz w:val="23"/>
          <w:szCs w:val="23"/>
        </w:rPr>
        <w:t xml:space="preserve">Working with Office of Career Tech on the CTE-26’s to make sure they are approved. Some courses were approved years ago (CTE-26 is good up to 5 years) under a Program of Concentration that is no longer current. This is being updated and the business office is working with CTPD to make sure all approved CTE-26 show approved in their database for running the checks. </w:t>
      </w:r>
      <w:r>
        <w:t xml:space="preserve"> </w:t>
      </w:r>
    </w:p>
    <w:p w14:paraId="41CB9377" w14:textId="4432F683" w:rsidR="00C72A16" w:rsidRPr="00C72A16" w:rsidRDefault="00C72A16" w:rsidP="00C72A16">
      <w:pPr>
        <w:pStyle w:val="Default"/>
        <w:numPr>
          <w:ilvl w:val="1"/>
          <w:numId w:val="1"/>
        </w:numPr>
        <w:rPr>
          <w:sz w:val="23"/>
          <w:szCs w:val="23"/>
        </w:rPr>
      </w:pPr>
      <w:r>
        <w:rPr>
          <w:sz w:val="23"/>
          <w:szCs w:val="23"/>
        </w:rPr>
        <w:t xml:space="preserve">Payments – ODE is evaluating the status of CTE FTE to make a decision whether or not live data is used for the Feb #2 payment. Data is to be pulled today. The determination will be based on how close FY18 data is to FY17 data and the impact on the overall payment. </w:t>
      </w:r>
    </w:p>
    <w:p w14:paraId="755C47AC" w14:textId="4BE9CE08" w:rsidR="00C72A16" w:rsidRPr="00C72A16" w:rsidRDefault="00C72A16" w:rsidP="00C72A16">
      <w:pPr>
        <w:pStyle w:val="Default"/>
        <w:numPr>
          <w:ilvl w:val="1"/>
          <w:numId w:val="1"/>
        </w:numPr>
        <w:rPr>
          <w:sz w:val="23"/>
          <w:szCs w:val="23"/>
        </w:rPr>
      </w:pPr>
      <w:r>
        <w:rPr>
          <w:sz w:val="23"/>
          <w:szCs w:val="23"/>
        </w:rPr>
        <w:t xml:space="preserve">They are looking to use Community School CTE data in the next data pull for March payment, which must be clean by Thursday 2/22/2018, and JVS March payment, which has to be clean by the end of the month. </w:t>
      </w:r>
    </w:p>
    <w:p w14:paraId="73985F6B" w14:textId="3E9C6E43" w:rsidR="00C72A16" w:rsidRPr="00C72A16" w:rsidRDefault="00C72A16" w:rsidP="00C72A16">
      <w:pPr>
        <w:pStyle w:val="Default"/>
        <w:numPr>
          <w:ilvl w:val="1"/>
          <w:numId w:val="1"/>
        </w:numPr>
        <w:rPr>
          <w:sz w:val="23"/>
          <w:szCs w:val="23"/>
        </w:rPr>
      </w:pPr>
      <w:r>
        <w:rPr>
          <w:sz w:val="23"/>
          <w:szCs w:val="23"/>
        </w:rPr>
        <w:t xml:space="preserve">March Follow-Up ‘D’ reporting has started. Assessment alignment reports released Friday in the Data Collector ‘Reports’ tab. Use them to confirm </w:t>
      </w:r>
    </w:p>
    <w:p w14:paraId="37918BB3" w14:textId="123EDE3A" w:rsidR="00C72A16" w:rsidRDefault="00C72A16" w:rsidP="00C72A16">
      <w:pPr>
        <w:pStyle w:val="Default"/>
        <w:numPr>
          <w:ilvl w:val="1"/>
          <w:numId w:val="1"/>
        </w:numPr>
        <w:rPr>
          <w:sz w:val="23"/>
          <w:szCs w:val="23"/>
        </w:rPr>
      </w:pPr>
      <w:r>
        <w:rPr>
          <w:sz w:val="23"/>
          <w:szCs w:val="23"/>
        </w:rPr>
        <w:t xml:space="preserve">program of concentration for students in the March reporting. If the Program of Concentration is incorrect, districts need to submit an appeal. If the Program of Concentration is correct but the assessment has not been reported, they can report those in the March ‘D’ collection. There are about 2 weeks left to appeal student issues for the March ‘D’ reporting. </w:t>
      </w:r>
    </w:p>
    <w:p w14:paraId="10E02167" w14:textId="016E2717" w:rsidR="00C72A16" w:rsidRDefault="00C72A16" w:rsidP="00C72A16">
      <w:pPr>
        <w:pStyle w:val="Default"/>
        <w:ind w:left="1440"/>
        <w:rPr>
          <w:sz w:val="23"/>
          <w:szCs w:val="23"/>
        </w:rPr>
      </w:pPr>
    </w:p>
    <w:p w14:paraId="79DE5972" w14:textId="77777777" w:rsidR="00C72A16" w:rsidRDefault="00C72A16" w:rsidP="00C72A16">
      <w:pPr>
        <w:pStyle w:val="Default"/>
        <w:ind w:left="1440"/>
        <w:rPr>
          <w:sz w:val="23"/>
          <w:szCs w:val="23"/>
        </w:rPr>
      </w:pPr>
    </w:p>
    <w:p w14:paraId="25583D15" w14:textId="77777777" w:rsidR="00C72A16" w:rsidRDefault="00C72A16" w:rsidP="00C72A16">
      <w:pPr>
        <w:pStyle w:val="Default"/>
        <w:rPr>
          <w:sz w:val="23"/>
          <w:szCs w:val="23"/>
        </w:rPr>
      </w:pPr>
      <w:r>
        <w:rPr>
          <w:sz w:val="23"/>
          <w:szCs w:val="23"/>
        </w:rPr>
        <w:t xml:space="preserve">Question: If a district has Mapping/Correlated issues, what should they be doing? </w:t>
      </w:r>
    </w:p>
    <w:p w14:paraId="4106D0A0" w14:textId="452C12BD" w:rsidR="00C72A16" w:rsidRDefault="00C72A16" w:rsidP="00C72A16">
      <w:pPr>
        <w:pStyle w:val="Default"/>
        <w:numPr>
          <w:ilvl w:val="0"/>
          <w:numId w:val="1"/>
        </w:numPr>
        <w:rPr>
          <w:sz w:val="23"/>
          <w:szCs w:val="23"/>
        </w:rPr>
      </w:pPr>
      <w:r>
        <w:rPr>
          <w:sz w:val="23"/>
          <w:szCs w:val="23"/>
        </w:rPr>
        <w:t>Answer: The CS0022 is flagging too many courses as errors. If it is a CBI course, fix the correlated record. If it is Family and Consumer Science, they can ignore and the errors will eventually go away. For the CS0020 CTE-26 check errors, if there are programs they started offering that they are not approved for, those errors will stay. If they do have approval, contact the Office of CTE. If they have correlation errors on a CBI course that is mapped, they are waiting on ODE to fix the mapping issues in order for that error to go away.</w:t>
      </w:r>
    </w:p>
    <w:p w14:paraId="6F1E2F5A" w14:textId="77777777" w:rsidR="00C72A16" w:rsidRDefault="00C72A16" w:rsidP="00C72A16">
      <w:pPr>
        <w:pStyle w:val="Default"/>
        <w:ind w:left="1440"/>
        <w:rPr>
          <w:sz w:val="23"/>
          <w:szCs w:val="23"/>
        </w:rPr>
      </w:pPr>
    </w:p>
    <w:p w14:paraId="4DD4E50E" w14:textId="77777777" w:rsidR="00F41336" w:rsidRDefault="00F41336" w:rsidP="00C72A16">
      <w:pPr>
        <w:ind w:left="720"/>
        <w:rPr>
          <w:rFonts w:ascii="Times New Roman" w:eastAsia="Dotum" w:hAnsi="Times New Roman" w:cs="Times New Roman"/>
        </w:rPr>
      </w:pPr>
    </w:p>
    <w:p w14:paraId="7B6433CE" w14:textId="77777777" w:rsidR="00F41336" w:rsidRDefault="00F41336" w:rsidP="00F41336">
      <w:pPr>
        <w:rPr>
          <w:rFonts w:ascii="Times New Roman" w:eastAsia="Dotum" w:hAnsi="Times New Roman" w:cs="Times New Roman"/>
        </w:rPr>
      </w:pPr>
      <w:r>
        <w:rPr>
          <w:rFonts w:ascii="Times New Roman" w:eastAsia="Dotum" w:hAnsi="Times New Roman" w:cs="Times New Roman"/>
        </w:rPr>
        <w:t>EMIS Change Call 2-15-2018</w:t>
      </w:r>
    </w:p>
    <w:p w14:paraId="4E24715A" w14:textId="77777777" w:rsidR="00BB0BDC" w:rsidRDefault="00BB0BDC" w:rsidP="00F41336">
      <w:pPr>
        <w:rPr>
          <w:rFonts w:ascii="Times New Roman" w:eastAsia="Dotum" w:hAnsi="Times New Roman" w:cs="Times New Roman"/>
        </w:rPr>
      </w:pPr>
    </w:p>
    <w:p w14:paraId="671D6BED" w14:textId="77777777" w:rsidR="00BB0BDC" w:rsidRDefault="00BB0BDC" w:rsidP="00F41336">
      <w:pPr>
        <w:rPr>
          <w:rFonts w:ascii="Times New Roman" w:eastAsia="Dotum" w:hAnsi="Times New Roman" w:cs="Times New Roman"/>
        </w:rPr>
      </w:pPr>
      <w:r w:rsidRPr="00BB0BDC">
        <w:rPr>
          <w:rFonts w:ascii="Times New Roman" w:eastAsia="Dotum" w:hAnsi="Times New Roman" w:cs="Times New Roman"/>
          <w:noProof/>
        </w:rPr>
        <w:drawing>
          <wp:inline distT="0" distB="0" distL="0" distR="0" wp14:anchorId="5E99AAB0" wp14:editId="4836139B">
            <wp:extent cx="5943600" cy="248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8920"/>
                    </a:xfrm>
                    <a:prstGeom prst="rect">
                      <a:avLst/>
                    </a:prstGeom>
                  </pic:spPr>
                </pic:pic>
              </a:graphicData>
            </a:graphic>
          </wp:inline>
        </w:drawing>
      </w:r>
    </w:p>
    <w:p w14:paraId="6EC241F4" w14:textId="77777777" w:rsidR="00F41336" w:rsidRDefault="00BB0BDC" w:rsidP="007D2A89">
      <w:pPr>
        <w:ind w:firstLine="720"/>
        <w:rPr>
          <w:rFonts w:ascii="Times New Roman" w:eastAsia="Dotum" w:hAnsi="Times New Roman" w:cs="Times New Roman"/>
        </w:rPr>
      </w:pPr>
      <w:r>
        <w:rPr>
          <w:rFonts w:ascii="Times New Roman" w:eastAsia="Dotum" w:hAnsi="Times New Roman" w:cs="Times New Roman"/>
        </w:rPr>
        <w:t xml:space="preserve">I have attached the list of New Industry Credentials to this email </w:t>
      </w:r>
      <w:r w:rsidR="007D2A89">
        <w:rPr>
          <w:rFonts w:ascii="Times New Roman" w:eastAsia="Dotum" w:hAnsi="Times New Roman" w:cs="Times New Roman"/>
        </w:rPr>
        <w:t>GW Assessment Types.</w:t>
      </w:r>
    </w:p>
    <w:p w14:paraId="2D692C32" w14:textId="77777777" w:rsidR="00296490" w:rsidRDefault="00296490" w:rsidP="00F41336">
      <w:pPr>
        <w:rPr>
          <w:rFonts w:ascii="Times New Roman" w:eastAsia="Dotum" w:hAnsi="Times New Roman" w:cs="Times New Roman"/>
        </w:rPr>
      </w:pPr>
    </w:p>
    <w:p w14:paraId="36D14C10"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5D9AE9D6" wp14:editId="1B09B05A">
            <wp:extent cx="5943600" cy="24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0030"/>
                    </a:xfrm>
                    <a:prstGeom prst="rect">
                      <a:avLst/>
                    </a:prstGeom>
                  </pic:spPr>
                </pic:pic>
              </a:graphicData>
            </a:graphic>
          </wp:inline>
        </w:drawing>
      </w:r>
    </w:p>
    <w:p w14:paraId="165FC9BF" w14:textId="77777777" w:rsidR="00296490" w:rsidRDefault="007D2A89" w:rsidP="007D2A89">
      <w:pPr>
        <w:ind w:left="720"/>
        <w:rPr>
          <w:rFonts w:ascii="Times New Roman" w:eastAsia="Dotum" w:hAnsi="Times New Roman" w:cs="Times New Roman"/>
        </w:rPr>
      </w:pPr>
      <w:r>
        <w:rPr>
          <w:rFonts w:ascii="Times New Roman" w:eastAsia="Dotum" w:hAnsi="Times New Roman" w:cs="Times New Roman"/>
        </w:rPr>
        <w:t xml:space="preserve">ODE will be adding a new Program code that indicates that a student has earned the Ohio Means Seal.  Right </w:t>
      </w:r>
      <w:r w:rsidR="00B55B50">
        <w:rPr>
          <w:rFonts w:ascii="Times New Roman" w:eastAsia="Dotum" w:hAnsi="Times New Roman" w:cs="Times New Roman"/>
        </w:rPr>
        <w:t>now,</w:t>
      </w:r>
      <w:r>
        <w:rPr>
          <w:rFonts w:ascii="Times New Roman" w:eastAsia="Dotum" w:hAnsi="Times New Roman" w:cs="Times New Roman"/>
        </w:rPr>
        <w:t xml:space="preserve"> it is just that they earned the Seal.   There could be other details.  These will be collected in the G collection.  The program record will now be added to Grad Reporting.</w:t>
      </w:r>
    </w:p>
    <w:p w14:paraId="73CB663F" w14:textId="77777777" w:rsidR="00296490" w:rsidRDefault="00296490" w:rsidP="00F41336">
      <w:pPr>
        <w:rPr>
          <w:rFonts w:ascii="Times New Roman" w:eastAsia="Dotum" w:hAnsi="Times New Roman" w:cs="Times New Roman"/>
        </w:rPr>
      </w:pPr>
    </w:p>
    <w:p w14:paraId="5D1E7220"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5DBF3EF7" wp14:editId="0CDF7482">
            <wp:extent cx="5943600" cy="240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0665"/>
                    </a:xfrm>
                    <a:prstGeom prst="rect">
                      <a:avLst/>
                    </a:prstGeom>
                  </pic:spPr>
                </pic:pic>
              </a:graphicData>
            </a:graphic>
          </wp:inline>
        </w:drawing>
      </w:r>
    </w:p>
    <w:p w14:paraId="740D1D8C" w14:textId="77777777" w:rsidR="00296490" w:rsidRDefault="00942622" w:rsidP="00F41336">
      <w:pPr>
        <w:rPr>
          <w:rFonts w:ascii="Times New Roman" w:eastAsia="Dotum" w:hAnsi="Times New Roman" w:cs="Times New Roman"/>
        </w:rPr>
      </w:pPr>
      <w:r>
        <w:rPr>
          <w:rFonts w:ascii="Times New Roman" w:eastAsia="Dotum" w:hAnsi="Times New Roman" w:cs="Times New Roman"/>
        </w:rPr>
        <w:tab/>
        <w:t>Remove value M will be removed for reporting on all assessment types.</w:t>
      </w:r>
    </w:p>
    <w:p w14:paraId="36338197" w14:textId="77777777" w:rsidR="00296490" w:rsidRDefault="00942622" w:rsidP="00F41336">
      <w:pPr>
        <w:rPr>
          <w:rFonts w:ascii="Times New Roman" w:eastAsia="Dotum" w:hAnsi="Times New Roman" w:cs="Times New Roman"/>
        </w:rPr>
      </w:pPr>
      <w:r>
        <w:rPr>
          <w:rFonts w:ascii="Times New Roman" w:eastAsia="Dotum" w:hAnsi="Times New Roman" w:cs="Times New Roman"/>
        </w:rPr>
        <w:t xml:space="preserve">It is not changing the fact that you can </w:t>
      </w:r>
      <w:r w:rsidR="00DC2797">
        <w:rPr>
          <w:rFonts w:ascii="Times New Roman" w:eastAsia="Dotum" w:hAnsi="Times New Roman" w:cs="Times New Roman"/>
        </w:rPr>
        <w:t>have a student on a medical waiver.  You will still need to apply for the Medical Waiver.  There have been more students reported with a Medical Waiver than have been approved.  You will choose the score not reported that best fits, it may be F.  If the district then applies for the Medical Waiver and it is approved, the Office of Accountability will apply that waiver at Report Card time.</w:t>
      </w:r>
    </w:p>
    <w:p w14:paraId="70FF4FE6" w14:textId="77777777" w:rsidR="00B66659" w:rsidRDefault="00B66659" w:rsidP="00F41336">
      <w:pPr>
        <w:rPr>
          <w:rFonts w:ascii="Times New Roman" w:eastAsia="Dotum" w:hAnsi="Times New Roman" w:cs="Times New Roman"/>
        </w:rPr>
      </w:pPr>
      <w:r>
        <w:rPr>
          <w:rFonts w:ascii="Times New Roman" w:eastAsia="Dotum" w:hAnsi="Times New Roman" w:cs="Times New Roman"/>
        </w:rPr>
        <w:t>If you report an M on any Assessment record from now on, it will fatal in the DC.</w:t>
      </w:r>
    </w:p>
    <w:p w14:paraId="0DA926CA" w14:textId="77777777" w:rsidR="00DC2797" w:rsidRDefault="00DC2797" w:rsidP="00F41336">
      <w:pPr>
        <w:rPr>
          <w:rFonts w:ascii="Times New Roman" w:eastAsia="Dotum" w:hAnsi="Times New Roman" w:cs="Times New Roman"/>
        </w:rPr>
      </w:pPr>
    </w:p>
    <w:p w14:paraId="2D41CD27" w14:textId="77777777" w:rsidR="00DC2797" w:rsidRDefault="00DC2797" w:rsidP="00F41336">
      <w:pPr>
        <w:rPr>
          <w:rFonts w:ascii="Times New Roman" w:eastAsia="Dotum" w:hAnsi="Times New Roman" w:cs="Times New Roman"/>
        </w:rPr>
      </w:pPr>
    </w:p>
    <w:p w14:paraId="50682CBB"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73854C7B" wp14:editId="5BD3FFCC">
            <wp:extent cx="5943600" cy="1571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71625"/>
                    </a:xfrm>
                    <a:prstGeom prst="rect">
                      <a:avLst/>
                    </a:prstGeom>
                  </pic:spPr>
                </pic:pic>
              </a:graphicData>
            </a:graphic>
          </wp:inline>
        </w:drawing>
      </w:r>
    </w:p>
    <w:p w14:paraId="4788DA6C" w14:textId="77777777" w:rsidR="00296490" w:rsidRDefault="00B66659" w:rsidP="00F41336">
      <w:pPr>
        <w:rPr>
          <w:rFonts w:ascii="Times New Roman" w:eastAsia="Dotum" w:hAnsi="Times New Roman" w:cs="Times New Roman"/>
        </w:rPr>
      </w:pPr>
      <w:r>
        <w:rPr>
          <w:rFonts w:ascii="Times New Roman" w:eastAsia="Dotum" w:hAnsi="Times New Roman" w:cs="Times New Roman"/>
        </w:rPr>
        <w:tab/>
      </w:r>
      <w:r w:rsidR="00B55B50">
        <w:rPr>
          <w:rFonts w:ascii="Times New Roman" w:eastAsia="Dotum" w:hAnsi="Times New Roman" w:cs="Times New Roman"/>
        </w:rPr>
        <w:t>Correction to</w:t>
      </w:r>
      <w:r>
        <w:rPr>
          <w:rFonts w:ascii="Times New Roman" w:eastAsia="Dotum" w:hAnsi="Times New Roman" w:cs="Times New Roman"/>
        </w:rPr>
        <w:t xml:space="preserve"> the Manual </w:t>
      </w:r>
    </w:p>
    <w:p w14:paraId="68304EED" w14:textId="77777777" w:rsidR="00296490" w:rsidRDefault="00296490" w:rsidP="00F41336">
      <w:pPr>
        <w:rPr>
          <w:rFonts w:ascii="Times New Roman" w:eastAsia="Dotum" w:hAnsi="Times New Roman" w:cs="Times New Roman"/>
        </w:rPr>
      </w:pPr>
    </w:p>
    <w:p w14:paraId="2050D74E"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6F090B59" wp14:editId="49055828">
            <wp:extent cx="5943600" cy="240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030"/>
                    </a:xfrm>
                    <a:prstGeom prst="rect">
                      <a:avLst/>
                    </a:prstGeom>
                  </pic:spPr>
                </pic:pic>
              </a:graphicData>
            </a:graphic>
          </wp:inline>
        </w:drawing>
      </w:r>
    </w:p>
    <w:p w14:paraId="586092D1" w14:textId="77777777" w:rsidR="00296490" w:rsidRDefault="00B55B50" w:rsidP="00B55B50">
      <w:pPr>
        <w:ind w:left="720"/>
        <w:rPr>
          <w:rFonts w:ascii="Times New Roman" w:eastAsia="Dotum" w:hAnsi="Times New Roman" w:cs="Times New Roman"/>
        </w:rPr>
      </w:pPr>
      <w:r>
        <w:rPr>
          <w:rFonts w:ascii="Times New Roman" w:eastAsia="Dotum" w:hAnsi="Times New Roman" w:cs="Times New Roman"/>
        </w:rPr>
        <w:t>Military Compact element- previously for OGT -  This year is the first year that Military Compact Student can graduate under the EOC.  These students may have a Y code on the EOC.  There is a bare minimum amount that even out of state students need to earn to receive a diploma.  The Military Compact students do not need to meet the minimum so you could report up to 7 for the Military Compact.</w:t>
      </w:r>
    </w:p>
    <w:p w14:paraId="0BED40B5" w14:textId="77777777" w:rsidR="00B55B50" w:rsidRDefault="00B55B50" w:rsidP="00B55B50">
      <w:pPr>
        <w:ind w:left="720"/>
        <w:rPr>
          <w:rFonts w:ascii="Times New Roman" w:eastAsia="Dotum" w:hAnsi="Times New Roman" w:cs="Times New Roman"/>
        </w:rPr>
      </w:pPr>
    </w:p>
    <w:p w14:paraId="27D81EFF" w14:textId="77777777" w:rsidR="00296490" w:rsidRDefault="00296490" w:rsidP="00F41336">
      <w:pPr>
        <w:rPr>
          <w:rFonts w:ascii="Times New Roman" w:eastAsia="Dotum" w:hAnsi="Times New Roman" w:cs="Times New Roman"/>
        </w:rPr>
      </w:pPr>
    </w:p>
    <w:p w14:paraId="2929DBCE"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6D13D610" wp14:editId="2D08145B">
            <wp:extent cx="5943600" cy="251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1460"/>
                    </a:xfrm>
                    <a:prstGeom prst="rect">
                      <a:avLst/>
                    </a:prstGeom>
                  </pic:spPr>
                </pic:pic>
              </a:graphicData>
            </a:graphic>
          </wp:inline>
        </w:drawing>
      </w:r>
    </w:p>
    <w:p w14:paraId="45E22608" w14:textId="77777777" w:rsidR="00B55B50" w:rsidRDefault="00B55B50" w:rsidP="00B55B50">
      <w:pPr>
        <w:ind w:left="720"/>
        <w:rPr>
          <w:rFonts w:ascii="Times New Roman" w:eastAsia="Dotum" w:hAnsi="Times New Roman" w:cs="Times New Roman"/>
        </w:rPr>
      </w:pPr>
      <w:r>
        <w:rPr>
          <w:rFonts w:ascii="Times New Roman" w:eastAsia="Dotum" w:hAnsi="Times New Roman" w:cs="Times New Roman"/>
        </w:rPr>
        <w:t>Edu</w:t>
      </w:r>
      <w:r w:rsidR="00E33982">
        <w:rPr>
          <w:rFonts w:ascii="Times New Roman" w:eastAsia="Dotum" w:hAnsi="Times New Roman" w:cs="Times New Roman"/>
        </w:rPr>
        <w:t xml:space="preserve">cation Program of Concentration students </w:t>
      </w:r>
      <w:r>
        <w:rPr>
          <w:rFonts w:ascii="Times New Roman" w:eastAsia="Dotum" w:hAnsi="Times New Roman" w:cs="Times New Roman"/>
        </w:rPr>
        <w:t xml:space="preserve">need to take a Technical Assessment. ODE will publish the entire list of codes soon. </w:t>
      </w:r>
    </w:p>
    <w:p w14:paraId="0FD9E397" w14:textId="77777777" w:rsidR="00296490" w:rsidRDefault="00296490" w:rsidP="00F41336">
      <w:pPr>
        <w:rPr>
          <w:rFonts w:ascii="Times New Roman" w:eastAsia="Dotum" w:hAnsi="Times New Roman" w:cs="Times New Roman"/>
        </w:rPr>
      </w:pPr>
    </w:p>
    <w:p w14:paraId="34FCD3CD"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2A01BA4E" wp14:editId="1F55149C">
            <wp:extent cx="5943600" cy="418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8465"/>
                    </a:xfrm>
                    <a:prstGeom prst="rect">
                      <a:avLst/>
                    </a:prstGeom>
                  </pic:spPr>
                </pic:pic>
              </a:graphicData>
            </a:graphic>
          </wp:inline>
        </w:drawing>
      </w:r>
    </w:p>
    <w:p w14:paraId="62561EEF" w14:textId="77777777" w:rsidR="00E33982" w:rsidRDefault="00E33982" w:rsidP="00F41336">
      <w:pPr>
        <w:rPr>
          <w:rFonts w:ascii="Times New Roman" w:eastAsia="Dotum" w:hAnsi="Times New Roman" w:cs="Times New Roman"/>
        </w:rPr>
      </w:pPr>
      <w:r>
        <w:rPr>
          <w:rFonts w:ascii="Times New Roman" w:eastAsia="Dotum" w:hAnsi="Times New Roman" w:cs="Times New Roman"/>
        </w:rPr>
        <w:tab/>
        <w:t xml:space="preserve">Only adding 2 program codes for this.  They will apply to </w:t>
      </w:r>
    </w:p>
    <w:p w14:paraId="1CEDB142" w14:textId="77777777" w:rsidR="00B55B50" w:rsidRDefault="00E33982" w:rsidP="00F41336">
      <w:pPr>
        <w:rPr>
          <w:rFonts w:ascii="Times New Roman" w:eastAsia="Dotum" w:hAnsi="Times New Roman" w:cs="Times New Roman"/>
        </w:rPr>
      </w:pPr>
      <w:r>
        <w:rPr>
          <w:rFonts w:ascii="Times New Roman" w:eastAsia="Dotum" w:hAnsi="Times New Roman" w:cs="Times New Roman"/>
        </w:rPr>
        <w:tab/>
        <w:t xml:space="preserve">Non CTE and CTE program code. </w:t>
      </w:r>
      <w:r w:rsidR="00B55B50">
        <w:rPr>
          <w:rFonts w:ascii="Times New Roman" w:eastAsia="Dotum" w:hAnsi="Times New Roman" w:cs="Times New Roman"/>
        </w:rPr>
        <w:tab/>
      </w:r>
    </w:p>
    <w:p w14:paraId="65B6032C" w14:textId="77777777" w:rsidR="00E33982" w:rsidRDefault="00E33982" w:rsidP="00F41336">
      <w:pPr>
        <w:rPr>
          <w:rFonts w:ascii="Times New Roman" w:eastAsia="Dotum" w:hAnsi="Times New Roman" w:cs="Times New Roman"/>
        </w:rPr>
      </w:pPr>
      <w:r>
        <w:rPr>
          <w:rFonts w:ascii="Times New Roman" w:eastAsia="Dotum" w:hAnsi="Times New Roman" w:cs="Times New Roman"/>
        </w:rPr>
        <w:tab/>
        <w:t xml:space="preserve">If a student uses the original 3 pathways there will not be a program code to report. </w:t>
      </w:r>
    </w:p>
    <w:p w14:paraId="12A492CB" w14:textId="77777777" w:rsidR="00E33982" w:rsidRDefault="00E33982" w:rsidP="00F41336">
      <w:pPr>
        <w:rPr>
          <w:rFonts w:ascii="Times New Roman" w:eastAsia="Dotum" w:hAnsi="Times New Roman" w:cs="Times New Roman"/>
        </w:rPr>
      </w:pPr>
      <w:r>
        <w:rPr>
          <w:rFonts w:ascii="Times New Roman" w:eastAsia="Dotum" w:hAnsi="Times New Roman" w:cs="Times New Roman"/>
        </w:rPr>
        <w:tab/>
        <w:t>You will see reports that indicate the pathway that they student is taking for graduation.</w:t>
      </w:r>
    </w:p>
    <w:p w14:paraId="4EA02720" w14:textId="77777777" w:rsidR="00B55B50" w:rsidRDefault="00B55B50" w:rsidP="00F41336">
      <w:pPr>
        <w:rPr>
          <w:rFonts w:ascii="Times New Roman" w:eastAsia="Dotum" w:hAnsi="Times New Roman" w:cs="Times New Roman"/>
        </w:rPr>
      </w:pPr>
    </w:p>
    <w:p w14:paraId="7109C4FF" w14:textId="77777777" w:rsidR="00296490" w:rsidRDefault="00296490" w:rsidP="00F41336">
      <w:pPr>
        <w:rPr>
          <w:rFonts w:ascii="Times New Roman" w:eastAsia="Dotum" w:hAnsi="Times New Roman" w:cs="Times New Roman"/>
        </w:rPr>
      </w:pPr>
    </w:p>
    <w:p w14:paraId="1ED76AB1"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drawing>
          <wp:inline distT="0" distB="0" distL="0" distR="0" wp14:anchorId="1E046915" wp14:editId="2A401E40">
            <wp:extent cx="5943600" cy="25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4000"/>
                    </a:xfrm>
                    <a:prstGeom prst="rect">
                      <a:avLst/>
                    </a:prstGeom>
                  </pic:spPr>
                </pic:pic>
              </a:graphicData>
            </a:graphic>
          </wp:inline>
        </w:drawing>
      </w:r>
    </w:p>
    <w:p w14:paraId="4924CC1C" w14:textId="77777777" w:rsidR="00296490" w:rsidRDefault="00E33982" w:rsidP="00F41336">
      <w:pPr>
        <w:rPr>
          <w:rFonts w:ascii="Times New Roman" w:eastAsia="Dotum" w:hAnsi="Times New Roman" w:cs="Times New Roman"/>
        </w:rPr>
      </w:pPr>
      <w:r>
        <w:rPr>
          <w:rFonts w:ascii="Times New Roman" w:eastAsia="Dotum" w:hAnsi="Times New Roman" w:cs="Times New Roman"/>
        </w:rPr>
        <w:tab/>
        <w:t xml:space="preserve">This will be another program code reported in G. </w:t>
      </w:r>
    </w:p>
    <w:p w14:paraId="23B736C6" w14:textId="77777777" w:rsidR="00296490" w:rsidRDefault="00296490" w:rsidP="00F41336">
      <w:pPr>
        <w:rPr>
          <w:rFonts w:ascii="Times New Roman" w:eastAsia="Dotum" w:hAnsi="Times New Roman" w:cs="Times New Roman"/>
        </w:rPr>
      </w:pPr>
      <w:r w:rsidRPr="00296490">
        <w:rPr>
          <w:rFonts w:ascii="Times New Roman" w:eastAsia="Dotum" w:hAnsi="Times New Roman" w:cs="Times New Roman"/>
          <w:noProof/>
        </w:rPr>
        <w:lastRenderedPageBreak/>
        <w:drawing>
          <wp:inline distT="0" distB="0" distL="0" distR="0" wp14:anchorId="78D54BFF" wp14:editId="29D1722B">
            <wp:extent cx="5943600" cy="551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1815"/>
                    </a:xfrm>
                    <a:prstGeom prst="rect">
                      <a:avLst/>
                    </a:prstGeom>
                  </pic:spPr>
                </pic:pic>
              </a:graphicData>
            </a:graphic>
          </wp:inline>
        </w:drawing>
      </w:r>
    </w:p>
    <w:p w14:paraId="46BD1349" w14:textId="621A5E2D" w:rsidR="00F41336" w:rsidRDefault="00E33982" w:rsidP="00F41336">
      <w:pPr>
        <w:rPr>
          <w:rFonts w:ascii="Times New Roman" w:eastAsia="Dotum" w:hAnsi="Times New Roman" w:cs="Times New Roman"/>
        </w:rPr>
      </w:pPr>
      <w:r>
        <w:rPr>
          <w:rFonts w:ascii="Times New Roman" w:eastAsia="Dotum" w:hAnsi="Times New Roman" w:cs="Times New Roman"/>
        </w:rPr>
        <w:tab/>
      </w:r>
      <w:r w:rsidR="009C19CE">
        <w:rPr>
          <w:rFonts w:ascii="Times New Roman" w:eastAsia="Dotum" w:hAnsi="Times New Roman" w:cs="Times New Roman"/>
        </w:rPr>
        <w:t xml:space="preserve">No longer need to report the LEP reclassification.  </w:t>
      </w:r>
    </w:p>
    <w:p w14:paraId="289BE227" w14:textId="7F3FCB08" w:rsidR="00C72A16" w:rsidRDefault="00C72A16" w:rsidP="00F41336">
      <w:pPr>
        <w:rPr>
          <w:rFonts w:ascii="Times New Roman" w:eastAsia="Dotum" w:hAnsi="Times New Roman" w:cs="Times New Roman"/>
        </w:rPr>
      </w:pPr>
    </w:p>
    <w:p w14:paraId="4D5CDC14" w14:textId="7E73D3F0" w:rsidR="00C72A16" w:rsidRDefault="00C72A16" w:rsidP="00F41336">
      <w:pPr>
        <w:rPr>
          <w:rFonts w:ascii="Times New Roman" w:eastAsia="Dotum" w:hAnsi="Times New Roman" w:cs="Times New Roman"/>
        </w:rPr>
      </w:pPr>
      <w:bookmarkStart w:id="0" w:name="_GoBack"/>
      <w:bookmarkEnd w:id="0"/>
    </w:p>
    <w:sectPr w:rsidR="00C72A16" w:rsidSect="00FD4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24CAD"/>
    <w:multiLevelType w:val="hybridMultilevel"/>
    <w:tmpl w:val="8DB49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30A"/>
    <w:rsid w:val="001063A8"/>
    <w:rsid w:val="00296490"/>
    <w:rsid w:val="003F0AA1"/>
    <w:rsid w:val="0060532E"/>
    <w:rsid w:val="006A120A"/>
    <w:rsid w:val="007D2A89"/>
    <w:rsid w:val="007D3BEA"/>
    <w:rsid w:val="008530F6"/>
    <w:rsid w:val="009227DF"/>
    <w:rsid w:val="00942622"/>
    <w:rsid w:val="009C19CE"/>
    <w:rsid w:val="00B55B50"/>
    <w:rsid w:val="00B66659"/>
    <w:rsid w:val="00BB0BDC"/>
    <w:rsid w:val="00BD16CB"/>
    <w:rsid w:val="00C72A16"/>
    <w:rsid w:val="00C75F6B"/>
    <w:rsid w:val="00DC2797"/>
    <w:rsid w:val="00E1514E"/>
    <w:rsid w:val="00E33982"/>
    <w:rsid w:val="00E400F2"/>
    <w:rsid w:val="00ED230A"/>
    <w:rsid w:val="00F41336"/>
    <w:rsid w:val="00FB0F56"/>
    <w:rsid w:val="00FD4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1F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B50"/>
    <w:pPr>
      <w:ind w:left="720"/>
      <w:contextualSpacing/>
    </w:pPr>
  </w:style>
  <w:style w:type="paragraph" w:customStyle="1" w:styleId="Default">
    <w:name w:val="Default"/>
    <w:rsid w:val="00C72A1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E2A97E76.dotm</Template>
  <TotalTime>3</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MVECA</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Wilson</dc:creator>
  <cp:keywords/>
  <dc:description/>
  <cp:lastModifiedBy>Karen Wilson</cp:lastModifiedBy>
  <cp:revision>4</cp:revision>
  <dcterms:created xsi:type="dcterms:W3CDTF">2018-02-21T18:21:00Z</dcterms:created>
  <dcterms:modified xsi:type="dcterms:W3CDTF">2018-02-21T18:24:00Z</dcterms:modified>
</cp:coreProperties>
</file>