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D8A" w:rsidRPr="00ED7D8A" w:rsidRDefault="00ED7D8A" w:rsidP="00ED7D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</w:rPr>
      </w:pPr>
      <w:r w:rsidRPr="00ED7D8A">
        <w:rPr>
          <w:rFonts w:ascii="Calibri" w:eastAsia="Times New Roman" w:hAnsi="Calibri" w:cs="Calibri"/>
          <w:b/>
          <w:i/>
          <w:sz w:val="24"/>
          <w:szCs w:val="20"/>
        </w:rPr>
        <w:t>Miami Valley Educational Computer Association</w:t>
      </w:r>
    </w:p>
    <w:p w:rsidR="00ED7D8A" w:rsidRPr="00ED7D8A" w:rsidRDefault="00ED7D8A" w:rsidP="00ED7D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</w:rPr>
      </w:pPr>
      <w:r w:rsidRPr="00ED7D8A">
        <w:rPr>
          <w:rFonts w:ascii="Calibri" w:eastAsia="Times New Roman" w:hAnsi="Calibri" w:cs="Calibri"/>
          <w:b/>
          <w:i/>
          <w:sz w:val="24"/>
          <w:szCs w:val="20"/>
        </w:rPr>
        <w:t>Council of Governments</w:t>
      </w:r>
    </w:p>
    <w:p w:rsidR="00ED7D8A" w:rsidRPr="00ED7D8A" w:rsidRDefault="00ED7D8A" w:rsidP="00ED7D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</w:rPr>
      </w:pPr>
      <w:r w:rsidRPr="00ED7D8A">
        <w:rPr>
          <w:rFonts w:ascii="Calibri" w:eastAsia="Times New Roman" w:hAnsi="Calibri" w:cs="Calibri"/>
          <w:b/>
          <w:i/>
          <w:sz w:val="24"/>
          <w:szCs w:val="20"/>
        </w:rPr>
        <w:t>Fall Association Assembly Meeting</w:t>
      </w:r>
    </w:p>
    <w:p w:rsidR="00ED7D8A" w:rsidRPr="00ED7D8A" w:rsidRDefault="00ED7D8A" w:rsidP="00ED7D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</w:rPr>
      </w:pPr>
      <w:r w:rsidRPr="00ED7D8A">
        <w:rPr>
          <w:rFonts w:ascii="Calibri" w:eastAsia="Times New Roman" w:hAnsi="Calibri" w:cs="Calibri"/>
          <w:b/>
          <w:i/>
          <w:sz w:val="24"/>
          <w:szCs w:val="20"/>
        </w:rPr>
        <w:t>Thursday, November 19, 2015 – 9:30 A. M.</w:t>
      </w:r>
    </w:p>
    <w:p w:rsidR="00ED7D8A" w:rsidRPr="00ED7D8A" w:rsidRDefault="00ED7D8A" w:rsidP="00ED7D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Calibri"/>
          <w:b/>
          <w:i/>
          <w:sz w:val="10"/>
          <w:szCs w:val="16"/>
        </w:rPr>
      </w:pPr>
    </w:p>
    <w:p w:rsidR="00ED7D8A" w:rsidRPr="00ED7D8A" w:rsidRDefault="00ED7D8A" w:rsidP="00ED7D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Calibri"/>
          <w:b/>
          <w:i/>
          <w:sz w:val="10"/>
          <w:szCs w:val="16"/>
        </w:rPr>
      </w:pPr>
    </w:p>
    <w:p w:rsidR="00ED7D8A" w:rsidRPr="00ED7D8A" w:rsidRDefault="00ED7D8A" w:rsidP="00ED7D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0"/>
        </w:rPr>
      </w:pPr>
      <w:r w:rsidRPr="00ED7D8A">
        <w:rPr>
          <w:rFonts w:ascii="Calibri" w:eastAsia="Times New Roman" w:hAnsi="Calibri" w:cs="Calibri"/>
          <w:b/>
          <w:i/>
          <w:sz w:val="24"/>
          <w:szCs w:val="20"/>
        </w:rPr>
        <w:t>AGENDA</w:t>
      </w:r>
    </w:p>
    <w:p w:rsidR="00ED7D8A" w:rsidRPr="00ED7D8A" w:rsidRDefault="00ED7D8A" w:rsidP="00ED7D8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:rsidR="00ED7D8A" w:rsidRPr="00ED7D8A" w:rsidRDefault="00ED7D8A" w:rsidP="00ED7D8A">
      <w:pPr>
        <w:tabs>
          <w:tab w:val="left" w:pos="360"/>
          <w:tab w:val="right" w:leader="dot" w:pos="8280"/>
        </w:tabs>
        <w:spacing w:after="0" w:line="240" w:lineRule="auto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  <w:b/>
        </w:rPr>
        <w:t>Call to Order</w:t>
      </w:r>
    </w:p>
    <w:p w:rsidR="00ED7D8A" w:rsidRPr="00ED7D8A" w:rsidRDefault="00ED7D8A" w:rsidP="00ED7D8A">
      <w:pPr>
        <w:tabs>
          <w:tab w:val="left" w:pos="360"/>
          <w:tab w:val="right" w:leader="dot" w:pos="8280"/>
        </w:tabs>
        <w:spacing w:after="0" w:line="240" w:lineRule="auto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ab/>
        <w:t>Call to Order Chairperson, Mario Basora</w:t>
      </w:r>
    </w:p>
    <w:p w:rsidR="00ED7D8A" w:rsidRPr="00ED7D8A" w:rsidRDefault="00ED7D8A" w:rsidP="00ED7D8A">
      <w:pPr>
        <w:tabs>
          <w:tab w:val="left" w:pos="360"/>
          <w:tab w:val="right" w:leader="dot" w:pos="8280"/>
        </w:tabs>
        <w:spacing w:after="0" w:line="240" w:lineRule="auto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ab/>
        <w:t>Roll Call, Recording Secretary, Brad McKee</w:t>
      </w:r>
    </w:p>
    <w:p w:rsidR="00ED7D8A" w:rsidRPr="00ED7D8A" w:rsidRDefault="00ED7D8A" w:rsidP="00ED7D8A">
      <w:pPr>
        <w:tabs>
          <w:tab w:val="left" w:pos="360"/>
          <w:tab w:val="right" w:leader="dot" w:pos="8280"/>
          <w:tab w:val="right" w:pos="8370"/>
        </w:tabs>
        <w:spacing w:after="0" w:line="240" w:lineRule="auto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ab/>
        <w:t>Additions, Deletions or Corrections to Agenda</w:t>
      </w:r>
    </w:p>
    <w:p w:rsidR="00ED7D8A" w:rsidRPr="00ED7D8A" w:rsidRDefault="00ED7D8A" w:rsidP="00ED7D8A">
      <w:pPr>
        <w:tabs>
          <w:tab w:val="left" w:pos="360"/>
          <w:tab w:val="right" w:leader="dot" w:pos="8280"/>
        </w:tabs>
        <w:spacing w:after="0" w:line="240" w:lineRule="auto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  <w:b/>
        </w:rPr>
        <w:t>Routine Business</w:t>
      </w:r>
    </w:p>
    <w:p w:rsidR="00ED7D8A" w:rsidRPr="00ED7D8A" w:rsidRDefault="00ED7D8A" w:rsidP="00ED7D8A">
      <w:pPr>
        <w:tabs>
          <w:tab w:val="left" w:pos="360"/>
          <w:tab w:val="right" w:leader="dot" w:pos="9720"/>
        </w:tabs>
        <w:spacing w:after="0" w:line="240" w:lineRule="auto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ab/>
        <w:t>Approve Minutes of Spring Assembly Meeting of April 9, 2015</w:t>
      </w:r>
    </w:p>
    <w:p w:rsidR="00ED7D8A" w:rsidRPr="00ED7D8A" w:rsidRDefault="00ED7D8A" w:rsidP="00ED7D8A">
      <w:pPr>
        <w:tabs>
          <w:tab w:val="left" w:pos="360"/>
          <w:tab w:val="right" w:leader="dot" w:pos="9720"/>
        </w:tabs>
        <w:spacing w:after="0" w:line="240" w:lineRule="auto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ab/>
        <w:t>Introductions, Recognitions</w:t>
      </w:r>
    </w:p>
    <w:p w:rsidR="00ED7D8A" w:rsidRPr="00ED7D8A" w:rsidRDefault="00ED7D8A" w:rsidP="00ED7D8A">
      <w:pPr>
        <w:tabs>
          <w:tab w:val="left" w:pos="360"/>
          <w:tab w:val="right" w:leader="dot" w:pos="9720"/>
        </w:tabs>
        <w:spacing w:after="0" w:line="240" w:lineRule="auto"/>
        <w:rPr>
          <w:rFonts w:ascii="Calibri" w:eastAsia="Times New Roman" w:hAnsi="Calibri" w:cs="Calibri"/>
          <w:b/>
        </w:rPr>
      </w:pPr>
      <w:r w:rsidRPr="00ED7D8A">
        <w:rPr>
          <w:rFonts w:ascii="Calibri" w:eastAsia="Times New Roman" w:hAnsi="Calibri" w:cs="Calibri"/>
          <w:b/>
        </w:rPr>
        <w:t>Discussion/Action Items</w:t>
      </w:r>
    </w:p>
    <w:p w:rsidR="00ED7D8A" w:rsidRPr="00ED7D8A" w:rsidRDefault="00ED7D8A" w:rsidP="00ED7D8A">
      <w:pPr>
        <w:tabs>
          <w:tab w:val="left" w:pos="360"/>
          <w:tab w:val="right" w:leader="dot" w:pos="9720"/>
        </w:tabs>
        <w:spacing w:after="0" w:line="240" w:lineRule="auto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  <w:b/>
        </w:rPr>
        <w:tab/>
      </w:r>
      <w:r w:rsidRPr="00ED7D8A">
        <w:rPr>
          <w:rFonts w:ascii="Calibri" w:eastAsia="Times New Roman" w:hAnsi="Calibri" w:cs="Calibri"/>
        </w:rPr>
        <w:t>Old Business</w:t>
      </w:r>
    </w:p>
    <w:p w:rsidR="00ED7D8A" w:rsidRPr="00ED7D8A" w:rsidRDefault="00ED7D8A" w:rsidP="00ED7D8A">
      <w:pPr>
        <w:tabs>
          <w:tab w:val="left" w:pos="360"/>
          <w:tab w:val="right" w:leader="dot" w:pos="9720"/>
        </w:tabs>
        <w:spacing w:after="0" w:line="240" w:lineRule="auto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ab/>
        <w:t>New Business</w:t>
      </w:r>
    </w:p>
    <w:p w:rsidR="00ED7D8A" w:rsidRPr="00ED7D8A" w:rsidRDefault="00ED7D8A" w:rsidP="00ED7D8A">
      <w:pPr>
        <w:tabs>
          <w:tab w:val="left" w:pos="360"/>
          <w:tab w:val="right" w:leader="dot" w:pos="9720"/>
        </w:tabs>
        <w:spacing w:after="0" w:line="240" w:lineRule="auto"/>
        <w:ind w:left="36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 xml:space="preserve">MVECA Financial Report </w:t>
      </w:r>
    </w:p>
    <w:p w:rsidR="00ED7D8A" w:rsidRPr="00ED7D8A" w:rsidRDefault="00ED7D8A" w:rsidP="00ED7D8A">
      <w:pPr>
        <w:spacing w:after="0" w:line="240" w:lineRule="auto"/>
        <w:ind w:left="36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Vote on Financial Report</w:t>
      </w:r>
    </w:p>
    <w:p w:rsidR="00ED7D8A" w:rsidRPr="00ED7D8A" w:rsidRDefault="00ED7D8A" w:rsidP="00ED7D8A">
      <w:pPr>
        <w:spacing w:after="0" w:line="240" w:lineRule="auto"/>
        <w:ind w:left="36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Vote on Fee Schedule for FY17</w:t>
      </w:r>
    </w:p>
    <w:p w:rsidR="00ED7D8A" w:rsidRPr="00ED7D8A" w:rsidRDefault="00ED7D8A" w:rsidP="00ED7D8A">
      <w:pPr>
        <w:spacing w:after="0" w:line="240" w:lineRule="auto"/>
        <w:rPr>
          <w:rFonts w:ascii="Calibri" w:eastAsia="Times New Roman" w:hAnsi="Calibri" w:cs="Calibri"/>
          <w:b/>
        </w:rPr>
      </w:pPr>
      <w:r w:rsidRPr="00ED7D8A">
        <w:rPr>
          <w:rFonts w:ascii="Calibri" w:eastAsia="Times New Roman" w:hAnsi="Calibri" w:cs="Calibri"/>
          <w:b/>
        </w:rPr>
        <w:t>Communications</w:t>
      </w:r>
    </w:p>
    <w:p w:rsidR="00ED7D8A" w:rsidRPr="00ED7D8A" w:rsidRDefault="00ED7D8A" w:rsidP="00ED7D8A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Executive Director Report</w:t>
      </w:r>
    </w:p>
    <w:p w:rsidR="00ED7D8A" w:rsidRPr="00ED7D8A" w:rsidRDefault="00ED7D8A" w:rsidP="00ED7D8A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MVECA Staffing Updates</w:t>
      </w:r>
    </w:p>
    <w:p w:rsidR="00ED7D8A" w:rsidRPr="00ED7D8A" w:rsidRDefault="00ED7D8A" w:rsidP="00ED7D8A">
      <w:pPr>
        <w:numPr>
          <w:ilvl w:val="0"/>
          <w:numId w:val="1"/>
        </w:numPr>
        <w:spacing w:after="0" w:line="240" w:lineRule="auto"/>
        <w:ind w:left="171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Lisa Watson, Service Technician assigned to Miami Trace – May 21, 2015</w:t>
      </w:r>
    </w:p>
    <w:p w:rsidR="00ED7D8A" w:rsidRPr="00ED7D8A" w:rsidRDefault="00ED7D8A" w:rsidP="00ED7D8A">
      <w:pPr>
        <w:numPr>
          <w:ilvl w:val="0"/>
          <w:numId w:val="1"/>
        </w:numPr>
        <w:spacing w:after="0" w:line="240" w:lineRule="auto"/>
        <w:ind w:left="171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Cole Mader, Service Technician – August 3, 2015</w:t>
      </w:r>
    </w:p>
    <w:p w:rsidR="00ED7D8A" w:rsidRPr="00ED7D8A" w:rsidRDefault="00ED7D8A" w:rsidP="00ED7D8A">
      <w:pPr>
        <w:numPr>
          <w:ilvl w:val="0"/>
          <w:numId w:val="1"/>
        </w:numPr>
        <w:spacing w:after="0" w:line="240" w:lineRule="auto"/>
        <w:ind w:left="171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Matthew Gallimore, Service Technician assigned to Southern Ohio ESC – August 24, 2015</w:t>
      </w:r>
    </w:p>
    <w:p w:rsidR="00ED7D8A" w:rsidRPr="00ED7D8A" w:rsidRDefault="00ED7D8A" w:rsidP="00ED7D8A">
      <w:pPr>
        <w:numPr>
          <w:ilvl w:val="0"/>
          <w:numId w:val="1"/>
        </w:numPr>
        <w:spacing w:after="0" w:line="240" w:lineRule="auto"/>
        <w:ind w:left="171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Craig Spriggs, Network Specialist assigned to Bellbrook-Sugarcreek  – September 28, 2015</w:t>
      </w:r>
    </w:p>
    <w:p w:rsidR="00ED7D8A" w:rsidRPr="00ED7D8A" w:rsidRDefault="00ED7D8A" w:rsidP="00ED7D8A">
      <w:pPr>
        <w:numPr>
          <w:ilvl w:val="0"/>
          <w:numId w:val="1"/>
        </w:numPr>
        <w:spacing w:after="0" w:line="240" w:lineRule="auto"/>
        <w:ind w:left="171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Future Staffing Needs</w:t>
      </w:r>
    </w:p>
    <w:p w:rsidR="00ED7D8A" w:rsidRPr="00ED7D8A" w:rsidRDefault="00ED7D8A" w:rsidP="00ED7D8A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New E-Rate Rules</w:t>
      </w:r>
    </w:p>
    <w:p w:rsidR="00ED7D8A" w:rsidRPr="00ED7D8A" w:rsidRDefault="00ED7D8A" w:rsidP="00ED7D8A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New MVECA Services</w:t>
      </w:r>
    </w:p>
    <w:p w:rsidR="00ED7D8A" w:rsidRPr="00ED7D8A" w:rsidRDefault="00ED7D8A" w:rsidP="00ED7D8A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MVECA Fee Discussion</w:t>
      </w:r>
    </w:p>
    <w:p w:rsidR="00ED7D8A" w:rsidRPr="00ED7D8A" w:rsidRDefault="00ED7D8A" w:rsidP="00ED7D8A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New Ohio ITC Business Models</w:t>
      </w:r>
    </w:p>
    <w:p w:rsidR="00ED7D8A" w:rsidRPr="00ED7D8A" w:rsidRDefault="00ED7D8A" w:rsidP="00ED7D8A">
      <w:pPr>
        <w:spacing w:after="0" w:line="240" w:lineRule="auto"/>
        <w:rPr>
          <w:rFonts w:ascii="Calibri" w:eastAsia="Times New Roman" w:hAnsi="Calibri" w:cs="Calibri"/>
          <w:b/>
        </w:rPr>
      </w:pPr>
      <w:r w:rsidRPr="00ED7D8A">
        <w:rPr>
          <w:rFonts w:ascii="Calibri" w:eastAsia="Times New Roman" w:hAnsi="Calibri" w:cs="Calibri"/>
          <w:b/>
        </w:rPr>
        <w:t>Other</w:t>
      </w:r>
    </w:p>
    <w:p w:rsidR="00ED7D8A" w:rsidRPr="00ED7D8A" w:rsidRDefault="00ED7D8A" w:rsidP="00ED7D8A">
      <w:pPr>
        <w:spacing w:after="0" w:line="240" w:lineRule="auto"/>
        <w:ind w:firstLine="720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Spring Assembly Meeting</w:t>
      </w:r>
    </w:p>
    <w:p w:rsidR="00ED7D8A" w:rsidRPr="00ED7D8A" w:rsidRDefault="00ED7D8A" w:rsidP="00ED7D8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ED7D8A">
        <w:rPr>
          <w:rFonts w:ascii="Calibri" w:eastAsia="Times New Roman" w:hAnsi="Calibri" w:cs="Calibri"/>
        </w:rPr>
        <w:t>Thursday, April 21, 2016</w:t>
      </w:r>
    </w:p>
    <w:p w:rsidR="00ED7D8A" w:rsidRPr="00ED7D8A" w:rsidRDefault="00ED7D8A" w:rsidP="00ED7D8A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color w:val="000000"/>
        </w:rPr>
      </w:pPr>
      <w:r w:rsidRPr="00ED7D8A">
        <w:rPr>
          <w:rFonts w:ascii="Calibri" w:eastAsia="Times New Roman" w:hAnsi="Calibri" w:cs="Calibri"/>
          <w:b/>
          <w:color w:val="000000"/>
        </w:rPr>
        <w:t>Adjournment</w:t>
      </w:r>
    </w:p>
    <w:p w:rsidR="00ED7D8A" w:rsidRPr="00ED7D8A" w:rsidRDefault="00ED7D8A" w:rsidP="00ED7D8A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ED7D8A">
        <w:rPr>
          <w:rFonts w:ascii="Calibri" w:eastAsia="Times New Roman" w:hAnsi="Calibri" w:cs="Calibri"/>
        </w:rPr>
        <w:t>Motion</w:t>
      </w:r>
      <w:r w:rsidRPr="00ED7D8A">
        <w:rPr>
          <w:rFonts w:ascii="Calibri" w:eastAsia="Times New Roman" w:hAnsi="Calibri" w:cs="Calibri"/>
        </w:rPr>
        <w:tab/>
      </w:r>
      <w:r w:rsidRPr="00ED7D8A">
        <w:rPr>
          <w:rFonts w:ascii="Calibri" w:eastAsia="Times New Roman" w:hAnsi="Calibri" w:cs="Calibri"/>
        </w:rPr>
        <w:tab/>
      </w:r>
    </w:p>
    <w:p w:rsidR="00F93ACC" w:rsidRDefault="00F93ACC">
      <w:bookmarkStart w:id="0" w:name="_GoBack"/>
      <w:bookmarkEnd w:id="0"/>
    </w:p>
    <w:sectPr w:rsidR="00F93ACC" w:rsidSect="001A73FD">
      <w:headerReference w:type="default" r:id="rId5"/>
      <w:pgSz w:w="12240" w:h="15840"/>
      <w:pgMar w:top="720" w:right="72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9C" w:rsidRDefault="00ED7D8A" w:rsidP="001A73FD">
    <w:pPr>
      <w:pStyle w:val="Header"/>
      <w:jc w:val="center"/>
    </w:pPr>
    <w:r>
      <w:rPr>
        <w:b/>
        <w:noProof/>
      </w:rPr>
      <w:drawing>
        <wp:inline distT="0" distB="0" distL="0" distR="0">
          <wp:extent cx="2496820" cy="8108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70857"/>
    <w:multiLevelType w:val="hybridMultilevel"/>
    <w:tmpl w:val="412E1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843950"/>
    <w:multiLevelType w:val="hybridMultilevel"/>
    <w:tmpl w:val="F23817A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36E5C01"/>
    <w:multiLevelType w:val="hybridMultilevel"/>
    <w:tmpl w:val="19D0C12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8A"/>
    <w:rsid w:val="00ED7D8A"/>
    <w:rsid w:val="00F9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B39E7-C648-4260-96C2-52371AFD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D8A"/>
    <w:pPr>
      <w:keepNext/>
      <w:spacing w:after="0" w:line="240" w:lineRule="auto"/>
      <w:outlineLvl w:val="0"/>
    </w:pPr>
    <w:rPr>
      <w:rFonts w:ascii="Times" w:eastAsia="Times New Roman" w:hAnsi="Times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D8A"/>
    <w:rPr>
      <w:rFonts w:ascii="Times" w:eastAsia="Times New Roman" w:hAnsi="Times" w:cs="Times New Roman"/>
      <w:b/>
      <w:color w:val="000000"/>
      <w:sz w:val="28"/>
      <w:szCs w:val="20"/>
    </w:rPr>
  </w:style>
  <w:style w:type="paragraph" w:styleId="Header">
    <w:name w:val="header"/>
    <w:basedOn w:val="Normal"/>
    <w:link w:val="HeaderChar"/>
    <w:uiPriority w:val="99"/>
    <w:rsid w:val="00ED7D8A"/>
    <w:pPr>
      <w:tabs>
        <w:tab w:val="center" w:pos="4320"/>
        <w:tab w:val="right" w:pos="8640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D7D8A"/>
    <w:rPr>
      <w:rFonts w:ascii="Times" w:eastAsia="Times New Roman" w:hAnsi="Times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ED7D8A"/>
    <w:pPr>
      <w:spacing w:after="12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D7D8A"/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MVECA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Ann Welsh</dc:creator>
  <cp:keywords/>
  <dc:description/>
  <cp:lastModifiedBy>Sue Ann Welsh</cp:lastModifiedBy>
  <cp:revision>1</cp:revision>
  <dcterms:created xsi:type="dcterms:W3CDTF">2015-11-12T14:48:00Z</dcterms:created>
  <dcterms:modified xsi:type="dcterms:W3CDTF">2015-11-12T14:49:00Z</dcterms:modified>
</cp:coreProperties>
</file>