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A72" w:rsidRPr="00800EB5" w:rsidRDefault="00400F34" w:rsidP="00852A72">
      <w:pPr>
        <w:rPr>
          <w:b/>
          <w:color w:val="A20000"/>
          <w:szCs w:val="23"/>
          <w:u w:val="single"/>
        </w:rPr>
      </w:pPr>
      <w:r>
        <w:rPr>
          <w:b/>
          <w:color w:val="A20000"/>
          <w:szCs w:val="23"/>
          <w:u w:val="single"/>
        </w:rPr>
        <w:t xml:space="preserve">2015-2016 </w:t>
      </w:r>
      <w:r w:rsidR="00157FD2">
        <w:rPr>
          <w:b/>
          <w:color w:val="A20000"/>
          <w:szCs w:val="23"/>
          <w:u w:val="single"/>
        </w:rPr>
        <w:t>FISCAL INFORMATION</w:t>
      </w:r>
    </w:p>
    <w:p w:rsidR="00400F34" w:rsidRDefault="005B65AE" w:rsidP="00400F34">
      <w:pPr>
        <w:pStyle w:val="ListParagraph"/>
        <w:ind w:left="0"/>
        <w:rPr>
          <w:szCs w:val="23"/>
        </w:rPr>
      </w:pPr>
      <w:r>
        <w:rPr>
          <w:szCs w:val="23"/>
        </w:rPr>
        <w:t xml:space="preserve">Operating </w:t>
      </w:r>
      <w:r w:rsidR="00400F34">
        <w:rPr>
          <w:szCs w:val="23"/>
        </w:rPr>
        <w:t>Budget:  $11,000,000.00</w:t>
      </w:r>
    </w:p>
    <w:p w:rsidR="00DA47CF" w:rsidRDefault="004242D5" w:rsidP="00DA47CF">
      <w:pPr>
        <w:rPr>
          <w:szCs w:val="23"/>
        </w:rPr>
      </w:pPr>
      <w:r>
        <w:rPr>
          <w:szCs w:val="23"/>
        </w:rPr>
        <w:t>Number of Employees</w:t>
      </w:r>
      <w:r w:rsidR="00400F34">
        <w:rPr>
          <w:szCs w:val="23"/>
        </w:rPr>
        <w:t>:  180</w:t>
      </w:r>
      <w:r>
        <w:rPr>
          <w:szCs w:val="23"/>
        </w:rPr>
        <w:tab/>
      </w:r>
    </w:p>
    <w:p w:rsidR="00400F34" w:rsidRDefault="00400F34" w:rsidP="00DA47CF">
      <w:pPr>
        <w:rPr>
          <w:szCs w:val="23"/>
        </w:rPr>
      </w:pPr>
    </w:p>
    <w:p w:rsidR="00D66991" w:rsidRPr="00157FD2" w:rsidRDefault="00161D11" w:rsidP="00D66991">
      <w:pPr>
        <w:rPr>
          <w:b/>
          <w:color w:val="C00000"/>
          <w:szCs w:val="23"/>
          <w:u w:val="single"/>
        </w:rPr>
      </w:pPr>
      <w:r w:rsidRPr="00157FD2">
        <w:rPr>
          <w:b/>
          <w:color w:val="C00000"/>
          <w:szCs w:val="23"/>
          <w:u w:val="single"/>
        </w:rPr>
        <w:t>GCESC</w:t>
      </w:r>
      <w:r w:rsidR="00157FD2" w:rsidRPr="00157FD2">
        <w:rPr>
          <w:b/>
          <w:color w:val="C00000"/>
          <w:szCs w:val="23"/>
          <w:u w:val="single"/>
        </w:rPr>
        <w:t xml:space="preserve"> PROGRAMS &amp; SERVICES</w:t>
      </w:r>
    </w:p>
    <w:p w:rsidR="00D66991" w:rsidRPr="00157FD2" w:rsidRDefault="00D66991" w:rsidP="00D66991">
      <w:pPr>
        <w:rPr>
          <w:sz w:val="20"/>
          <w:szCs w:val="20"/>
        </w:rPr>
      </w:pPr>
      <w:r w:rsidRPr="00157FD2">
        <w:rPr>
          <w:sz w:val="20"/>
          <w:szCs w:val="20"/>
        </w:rPr>
        <w:t>Special Education</w:t>
      </w:r>
    </w:p>
    <w:p w:rsidR="00D66991" w:rsidRPr="00157FD2" w:rsidRDefault="00161D11" w:rsidP="00D66991">
      <w:pPr>
        <w:rPr>
          <w:sz w:val="20"/>
          <w:szCs w:val="20"/>
        </w:rPr>
      </w:pPr>
      <w:r w:rsidRPr="00157FD2">
        <w:rPr>
          <w:sz w:val="20"/>
          <w:szCs w:val="20"/>
        </w:rPr>
        <w:tab/>
      </w:r>
      <w:r w:rsidR="00D66991" w:rsidRPr="00157FD2">
        <w:rPr>
          <w:sz w:val="20"/>
          <w:szCs w:val="20"/>
        </w:rPr>
        <w:t>Autism</w:t>
      </w:r>
    </w:p>
    <w:p w:rsidR="00D66991" w:rsidRPr="00157FD2" w:rsidRDefault="00161D11" w:rsidP="00D66991">
      <w:pPr>
        <w:rPr>
          <w:sz w:val="20"/>
          <w:szCs w:val="20"/>
        </w:rPr>
      </w:pPr>
      <w:r w:rsidRPr="00157FD2">
        <w:rPr>
          <w:sz w:val="20"/>
          <w:szCs w:val="20"/>
        </w:rPr>
        <w:tab/>
      </w:r>
      <w:r w:rsidR="00D66991" w:rsidRPr="00157FD2">
        <w:rPr>
          <w:sz w:val="20"/>
          <w:szCs w:val="20"/>
        </w:rPr>
        <w:t>Emotional Disabilities</w:t>
      </w:r>
    </w:p>
    <w:p w:rsidR="00D66991" w:rsidRPr="00157FD2" w:rsidRDefault="00161D11" w:rsidP="00D66991">
      <w:pPr>
        <w:rPr>
          <w:sz w:val="20"/>
          <w:szCs w:val="20"/>
        </w:rPr>
      </w:pPr>
      <w:r w:rsidRPr="00157FD2">
        <w:rPr>
          <w:sz w:val="20"/>
          <w:szCs w:val="20"/>
        </w:rPr>
        <w:tab/>
      </w:r>
      <w:r w:rsidR="00D66991" w:rsidRPr="00157FD2">
        <w:rPr>
          <w:sz w:val="20"/>
          <w:szCs w:val="20"/>
        </w:rPr>
        <w:t>Multiple Disabilities</w:t>
      </w:r>
    </w:p>
    <w:p w:rsidR="00D66991" w:rsidRPr="00157FD2" w:rsidRDefault="00161D11" w:rsidP="00D66991">
      <w:pPr>
        <w:rPr>
          <w:sz w:val="20"/>
          <w:szCs w:val="20"/>
        </w:rPr>
      </w:pPr>
      <w:r w:rsidRPr="00157FD2">
        <w:rPr>
          <w:sz w:val="20"/>
          <w:szCs w:val="20"/>
        </w:rPr>
        <w:tab/>
      </w:r>
      <w:r w:rsidR="00D66991" w:rsidRPr="00157FD2">
        <w:rPr>
          <w:sz w:val="20"/>
          <w:szCs w:val="20"/>
        </w:rPr>
        <w:t>Parent Mentor Services</w:t>
      </w:r>
    </w:p>
    <w:p w:rsidR="00D66991" w:rsidRPr="00157FD2" w:rsidRDefault="00161D11" w:rsidP="00D66991">
      <w:pPr>
        <w:rPr>
          <w:sz w:val="20"/>
          <w:szCs w:val="20"/>
        </w:rPr>
      </w:pPr>
      <w:r w:rsidRPr="00157FD2">
        <w:rPr>
          <w:sz w:val="20"/>
          <w:szCs w:val="20"/>
        </w:rPr>
        <w:tab/>
      </w:r>
      <w:r w:rsidR="00D66991" w:rsidRPr="00157FD2">
        <w:rPr>
          <w:sz w:val="20"/>
          <w:szCs w:val="20"/>
        </w:rPr>
        <w:t>Preschool Special Needs</w:t>
      </w:r>
    </w:p>
    <w:p w:rsidR="00D66991" w:rsidRPr="00157FD2" w:rsidRDefault="00161D11" w:rsidP="00D66991">
      <w:pPr>
        <w:rPr>
          <w:sz w:val="20"/>
          <w:szCs w:val="20"/>
        </w:rPr>
      </w:pPr>
      <w:r w:rsidRPr="00157FD2">
        <w:rPr>
          <w:sz w:val="20"/>
          <w:szCs w:val="20"/>
        </w:rPr>
        <w:tab/>
        <w:t>Vocational</w:t>
      </w:r>
      <w:r w:rsidR="00D66991" w:rsidRPr="00157FD2">
        <w:rPr>
          <w:sz w:val="20"/>
          <w:szCs w:val="20"/>
        </w:rPr>
        <w:t>/Transition</w:t>
      </w:r>
    </w:p>
    <w:p w:rsidR="00D66991" w:rsidRPr="00157FD2" w:rsidRDefault="00D66991" w:rsidP="00D66991">
      <w:pPr>
        <w:rPr>
          <w:sz w:val="20"/>
          <w:szCs w:val="20"/>
        </w:rPr>
      </w:pPr>
      <w:r w:rsidRPr="00157FD2">
        <w:rPr>
          <w:sz w:val="20"/>
          <w:szCs w:val="20"/>
        </w:rPr>
        <w:t>Related Services</w:t>
      </w:r>
    </w:p>
    <w:p w:rsidR="00D66991" w:rsidRPr="00157FD2" w:rsidRDefault="00161D11" w:rsidP="00D66991">
      <w:pPr>
        <w:rPr>
          <w:sz w:val="20"/>
          <w:szCs w:val="20"/>
        </w:rPr>
      </w:pPr>
      <w:r w:rsidRPr="00157FD2">
        <w:rPr>
          <w:sz w:val="20"/>
          <w:szCs w:val="20"/>
        </w:rPr>
        <w:tab/>
      </w:r>
      <w:r w:rsidR="00D66991" w:rsidRPr="00157FD2">
        <w:rPr>
          <w:sz w:val="20"/>
          <w:szCs w:val="20"/>
        </w:rPr>
        <w:t xml:space="preserve">Adaptive Physical Education </w:t>
      </w:r>
      <w:r w:rsidRPr="00157FD2">
        <w:rPr>
          <w:sz w:val="20"/>
          <w:szCs w:val="20"/>
        </w:rPr>
        <w:tab/>
      </w:r>
      <w:r w:rsidRPr="00157FD2">
        <w:rPr>
          <w:sz w:val="20"/>
          <w:szCs w:val="20"/>
        </w:rPr>
        <w:tab/>
      </w:r>
      <w:r w:rsidRPr="00157FD2">
        <w:rPr>
          <w:sz w:val="20"/>
          <w:szCs w:val="20"/>
        </w:rPr>
        <w:tab/>
      </w:r>
      <w:r w:rsidR="00D66991" w:rsidRPr="00157FD2">
        <w:rPr>
          <w:sz w:val="20"/>
          <w:szCs w:val="20"/>
        </w:rPr>
        <w:t>Teachers</w:t>
      </w:r>
    </w:p>
    <w:p w:rsidR="00D66991" w:rsidRPr="00157FD2" w:rsidRDefault="00161D11" w:rsidP="00D66991">
      <w:pPr>
        <w:rPr>
          <w:sz w:val="20"/>
          <w:szCs w:val="20"/>
        </w:rPr>
      </w:pPr>
      <w:r w:rsidRPr="00157FD2">
        <w:rPr>
          <w:sz w:val="20"/>
          <w:szCs w:val="20"/>
        </w:rPr>
        <w:tab/>
      </w:r>
      <w:r w:rsidR="00D66991" w:rsidRPr="00157FD2">
        <w:rPr>
          <w:sz w:val="20"/>
          <w:szCs w:val="20"/>
        </w:rPr>
        <w:t>Assistive Technology</w:t>
      </w:r>
    </w:p>
    <w:p w:rsidR="00D66991" w:rsidRPr="00157FD2" w:rsidRDefault="00161D11" w:rsidP="00D66991">
      <w:pPr>
        <w:rPr>
          <w:sz w:val="20"/>
          <w:szCs w:val="20"/>
        </w:rPr>
      </w:pPr>
      <w:r w:rsidRPr="00157FD2">
        <w:rPr>
          <w:sz w:val="20"/>
          <w:szCs w:val="20"/>
        </w:rPr>
        <w:tab/>
      </w:r>
      <w:r w:rsidR="00D66991" w:rsidRPr="00157FD2">
        <w:rPr>
          <w:sz w:val="20"/>
          <w:szCs w:val="20"/>
        </w:rPr>
        <w:t>Behavior Specialist</w:t>
      </w:r>
    </w:p>
    <w:p w:rsidR="00D66991" w:rsidRPr="00157FD2" w:rsidRDefault="00161D11" w:rsidP="00D66991">
      <w:pPr>
        <w:rPr>
          <w:sz w:val="20"/>
          <w:szCs w:val="20"/>
        </w:rPr>
      </w:pPr>
      <w:r w:rsidRPr="00157FD2">
        <w:rPr>
          <w:sz w:val="20"/>
          <w:szCs w:val="20"/>
        </w:rPr>
        <w:tab/>
      </w:r>
      <w:r w:rsidR="00D66991" w:rsidRPr="00157FD2">
        <w:rPr>
          <w:sz w:val="20"/>
          <w:szCs w:val="20"/>
        </w:rPr>
        <w:t>Nursing</w:t>
      </w:r>
    </w:p>
    <w:p w:rsidR="00D66991" w:rsidRPr="00157FD2" w:rsidRDefault="00161D11" w:rsidP="00D66991">
      <w:pPr>
        <w:rPr>
          <w:sz w:val="20"/>
          <w:szCs w:val="20"/>
        </w:rPr>
      </w:pPr>
      <w:r w:rsidRPr="00157FD2">
        <w:rPr>
          <w:sz w:val="20"/>
          <w:szCs w:val="20"/>
        </w:rPr>
        <w:tab/>
      </w:r>
      <w:r w:rsidR="00D66991" w:rsidRPr="00157FD2">
        <w:rPr>
          <w:sz w:val="20"/>
          <w:szCs w:val="20"/>
        </w:rPr>
        <w:t>Occupational &amp; Physical Therapy</w:t>
      </w:r>
    </w:p>
    <w:p w:rsidR="00B94856" w:rsidRPr="00157FD2" w:rsidRDefault="00161D11" w:rsidP="00D66991">
      <w:pPr>
        <w:rPr>
          <w:sz w:val="20"/>
          <w:szCs w:val="20"/>
        </w:rPr>
      </w:pPr>
      <w:r w:rsidRPr="00157FD2">
        <w:rPr>
          <w:sz w:val="20"/>
          <w:szCs w:val="20"/>
        </w:rPr>
        <w:tab/>
      </w:r>
      <w:r w:rsidR="00D66991" w:rsidRPr="00157FD2">
        <w:rPr>
          <w:sz w:val="20"/>
          <w:szCs w:val="20"/>
        </w:rPr>
        <w:t xml:space="preserve">School Psychology </w:t>
      </w:r>
    </w:p>
    <w:p w:rsidR="00D66991" w:rsidRPr="00157FD2" w:rsidRDefault="00161D11" w:rsidP="00D66991">
      <w:pPr>
        <w:rPr>
          <w:sz w:val="20"/>
          <w:szCs w:val="20"/>
        </w:rPr>
      </w:pPr>
      <w:r w:rsidRPr="00157FD2">
        <w:rPr>
          <w:sz w:val="20"/>
          <w:szCs w:val="20"/>
        </w:rPr>
        <w:tab/>
      </w:r>
      <w:r w:rsidR="00D66991" w:rsidRPr="00157FD2">
        <w:rPr>
          <w:sz w:val="20"/>
          <w:szCs w:val="20"/>
        </w:rPr>
        <w:t>Speech and Language Therapy</w:t>
      </w:r>
    </w:p>
    <w:p w:rsidR="00D66991" w:rsidRPr="00157FD2" w:rsidRDefault="00161D11" w:rsidP="00D66991">
      <w:pPr>
        <w:rPr>
          <w:sz w:val="20"/>
          <w:szCs w:val="20"/>
        </w:rPr>
      </w:pPr>
      <w:r w:rsidRPr="00157FD2">
        <w:rPr>
          <w:sz w:val="20"/>
          <w:szCs w:val="20"/>
        </w:rPr>
        <w:tab/>
      </w:r>
      <w:r w:rsidR="00D66991" w:rsidRPr="00157FD2">
        <w:rPr>
          <w:sz w:val="20"/>
          <w:szCs w:val="20"/>
        </w:rPr>
        <w:t>Visually Impaired Services</w:t>
      </w:r>
    </w:p>
    <w:p w:rsidR="00D66991" w:rsidRPr="00157FD2" w:rsidRDefault="00161D11" w:rsidP="00D66991">
      <w:pPr>
        <w:rPr>
          <w:sz w:val="20"/>
          <w:szCs w:val="20"/>
        </w:rPr>
      </w:pPr>
      <w:r w:rsidRPr="00157FD2">
        <w:rPr>
          <w:sz w:val="20"/>
          <w:szCs w:val="20"/>
        </w:rPr>
        <w:tab/>
      </w:r>
      <w:r w:rsidR="00D66991" w:rsidRPr="00157FD2">
        <w:rPr>
          <w:sz w:val="20"/>
          <w:szCs w:val="20"/>
        </w:rPr>
        <w:t>Work Study</w:t>
      </w:r>
    </w:p>
    <w:p w:rsidR="00D66991" w:rsidRPr="00157FD2" w:rsidRDefault="00D66991" w:rsidP="00D66991">
      <w:pPr>
        <w:rPr>
          <w:sz w:val="20"/>
          <w:szCs w:val="20"/>
        </w:rPr>
      </w:pPr>
      <w:r w:rsidRPr="00157FD2">
        <w:rPr>
          <w:sz w:val="20"/>
          <w:szCs w:val="20"/>
        </w:rPr>
        <w:t>General Education</w:t>
      </w:r>
    </w:p>
    <w:p w:rsidR="00D66991" w:rsidRPr="00157FD2" w:rsidRDefault="00161D11" w:rsidP="00D66991">
      <w:pPr>
        <w:rPr>
          <w:sz w:val="20"/>
          <w:szCs w:val="20"/>
        </w:rPr>
      </w:pPr>
      <w:r w:rsidRPr="00157FD2">
        <w:rPr>
          <w:sz w:val="20"/>
          <w:szCs w:val="20"/>
        </w:rPr>
        <w:tab/>
      </w:r>
      <w:r w:rsidR="00D66991" w:rsidRPr="00157FD2">
        <w:rPr>
          <w:sz w:val="20"/>
          <w:szCs w:val="20"/>
        </w:rPr>
        <w:t>Alternative School</w:t>
      </w:r>
    </w:p>
    <w:p w:rsidR="00D66991" w:rsidRPr="00157FD2" w:rsidRDefault="00161D11" w:rsidP="00D66991">
      <w:pPr>
        <w:rPr>
          <w:sz w:val="20"/>
          <w:szCs w:val="20"/>
        </w:rPr>
      </w:pPr>
      <w:r w:rsidRPr="00157FD2">
        <w:rPr>
          <w:sz w:val="20"/>
          <w:szCs w:val="20"/>
        </w:rPr>
        <w:tab/>
      </w:r>
      <w:r w:rsidR="00D66991" w:rsidRPr="00157FD2">
        <w:rPr>
          <w:sz w:val="20"/>
          <w:szCs w:val="20"/>
        </w:rPr>
        <w:t>Group Home</w:t>
      </w:r>
    </w:p>
    <w:p w:rsidR="00D66991" w:rsidRPr="00157FD2" w:rsidRDefault="00161D11" w:rsidP="00D66991">
      <w:pPr>
        <w:rPr>
          <w:sz w:val="20"/>
          <w:szCs w:val="20"/>
        </w:rPr>
      </w:pPr>
      <w:r w:rsidRPr="00157FD2">
        <w:rPr>
          <w:sz w:val="20"/>
          <w:szCs w:val="20"/>
        </w:rPr>
        <w:tab/>
      </w:r>
      <w:r w:rsidR="00D66991" w:rsidRPr="00157FD2">
        <w:rPr>
          <w:sz w:val="20"/>
          <w:szCs w:val="20"/>
        </w:rPr>
        <w:t>Home Schooling</w:t>
      </w:r>
    </w:p>
    <w:p w:rsidR="00D66991" w:rsidRPr="00157FD2" w:rsidRDefault="00161D11" w:rsidP="00D66991">
      <w:pPr>
        <w:rPr>
          <w:sz w:val="20"/>
          <w:szCs w:val="20"/>
        </w:rPr>
      </w:pPr>
      <w:r w:rsidRPr="00157FD2">
        <w:rPr>
          <w:sz w:val="20"/>
          <w:szCs w:val="20"/>
        </w:rPr>
        <w:tab/>
      </w:r>
      <w:r w:rsidR="00D66991" w:rsidRPr="00157FD2">
        <w:rPr>
          <w:sz w:val="20"/>
          <w:szCs w:val="20"/>
        </w:rPr>
        <w:t>Public Preschool</w:t>
      </w:r>
    </w:p>
    <w:p w:rsidR="00161D11" w:rsidRPr="00157FD2" w:rsidRDefault="00161D11" w:rsidP="00161D11">
      <w:pPr>
        <w:rPr>
          <w:sz w:val="20"/>
          <w:szCs w:val="20"/>
        </w:rPr>
      </w:pPr>
      <w:r w:rsidRPr="00157FD2">
        <w:rPr>
          <w:sz w:val="20"/>
          <w:szCs w:val="20"/>
        </w:rPr>
        <w:tab/>
      </w:r>
      <w:r w:rsidR="00D66991" w:rsidRPr="00157FD2">
        <w:rPr>
          <w:sz w:val="20"/>
          <w:szCs w:val="20"/>
        </w:rPr>
        <w:t>Truancy/Court Liaison</w:t>
      </w:r>
    </w:p>
    <w:p w:rsidR="00B94856" w:rsidRPr="00157FD2" w:rsidRDefault="00161D11" w:rsidP="00161D11">
      <w:pPr>
        <w:rPr>
          <w:sz w:val="20"/>
          <w:szCs w:val="20"/>
        </w:rPr>
      </w:pPr>
      <w:r w:rsidRPr="00157FD2">
        <w:rPr>
          <w:sz w:val="20"/>
          <w:szCs w:val="20"/>
        </w:rPr>
        <w:t>Other Affiliated Programs</w:t>
      </w:r>
    </w:p>
    <w:p w:rsidR="00161D11" w:rsidRPr="00157FD2" w:rsidRDefault="00161D11" w:rsidP="00161D11">
      <w:pPr>
        <w:rPr>
          <w:sz w:val="20"/>
          <w:szCs w:val="20"/>
        </w:rPr>
      </w:pPr>
      <w:r w:rsidRPr="00157FD2">
        <w:rPr>
          <w:sz w:val="20"/>
          <w:szCs w:val="20"/>
        </w:rPr>
        <w:tab/>
      </w:r>
      <w:proofErr w:type="spellStart"/>
      <w:proofErr w:type="gramStart"/>
      <w:r w:rsidRPr="00157FD2">
        <w:rPr>
          <w:sz w:val="20"/>
          <w:szCs w:val="20"/>
        </w:rPr>
        <w:t>iSTEM</w:t>
      </w:r>
      <w:proofErr w:type="spellEnd"/>
      <w:proofErr w:type="gramEnd"/>
      <w:r w:rsidRPr="00157FD2">
        <w:rPr>
          <w:sz w:val="20"/>
          <w:szCs w:val="20"/>
        </w:rPr>
        <w:t xml:space="preserve"> Geauga Early College High </w:t>
      </w:r>
      <w:r w:rsidRPr="00157FD2">
        <w:rPr>
          <w:sz w:val="20"/>
          <w:szCs w:val="20"/>
        </w:rPr>
        <w:tab/>
      </w:r>
      <w:r w:rsidRPr="00157FD2">
        <w:rPr>
          <w:sz w:val="20"/>
          <w:szCs w:val="20"/>
        </w:rPr>
        <w:tab/>
        <w:t>School</w:t>
      </w:r>
    </w:p>
    <w:p w:rsidR="00161D11" w:rsidRPr="00157FD2" w:rsidRDefault="00161D11" w:rsidP="00161D11">
      <w:pPr>
        <w:rPr>
          <w:sz w:val="20"/>
          <w:szCs w:val="20"/>
        </w:rPr>
      </w:pPr>
      <w:r w:rsidRPr="00157FD2">
        <w:rPr>
          <w:sz w:val="20"/>
          <w:szCs w:val="20"/>
        </w:rPr>
        <w:t>Fiscal Agent for</w:t>
      </w:r>
    </w:p>
    <w:p w:rsidR="00161D11" w:rsidRPr="00157FD2" w:rsidRDefault="00161D11" w:rsidP="00161D11">
      <w:pPr>
        <w:rPr>
          <w:sz w:val="20"/>
          <w:szCs w:val="20"/>
        </w:rPr>
      </w:pPr>
      <w:r w:rsidRPr="00157FD2">
        <w:rPr>
          <w:sz w:val="20"/>
          <w:szCs w:val="20"/>
        </w:rPr>
        <w:tab/>
        <w:t>Carrington Academy</w:t>
      </w:r>
    </w:p>
    <w:p w:rsidR="00161D11" w:rsidRPr="00157FD2" w:rsidRDefault="00161D11" w:rsidP="00161D11">
      <w:pPr>
        <w:rPr>
          <w:sz w:val="20"/>
          <w:szCs w:val="20"/>
        </w:rPr>
      </w:pPr>
      <w:r w:rsidRPr="00157FD2">
        <w:rPr>
          <w:sz w:val="20"/>
          <w:szCs w:val="20"/>
        </w:rPr>
        <w:tab/>
        <w:t xml:space="preserve">Lake Geauga Computer </w:t>
      </w:r>
      <w:r w:rsidRPr="00157FD2">
        <w:rPr>
          <w:sz w:val="20"/>
          <w:szCs w:val="20"/>
        </w:rPr>
        <w:tab/>
      </w:r>
      <w:r w:rsidRPr="00157FD2">
        <w:rPr>
          <w:sz w:val="20"/>
          <w:szCs w:val="20"/>
        </w:rPr>
        <w:tab/>
      </w:r>
      <w:r w:rsidRPr="00157FD2">
        <w:rPr>
          <w:sz w:val="20"/>
          <w:szCs w:val="20"/>
        </w:rPr>
        <w:tab/>
      </w:r>
      <w:r w:rsidRPr="00157FD2">
        <w:rPr>
          <w:sz w:val="20"/>
          <w:szCs w:val="20"/>
        </w:rPr>
        <w:tab/>
        <w:t>Association</w:t>
      </w:r>
    </w:p>
    <w:p w:rsidR="00161D11" w:rsidRPr="00157FD2" w:rsidRDefault="00161D11" w:rsidP="00161D11">
      <w:pPr>
        <w:rPr>
          <w:sz w:val="20"/>
          <w:szCs w:val="20"/>
        </w:rPr>
      </w:pPr>
      <w:r w:rsidRPr="00157FD2">
        <w:rPr>
          <w:sz w:val="20"/>
          <w:szCs w:val="20"/>
        </w:rPr>
        <w:tab/>
        <w:t xml:space="preserve">Teen Pregnancy Prevention </w:t>
      </w:r>
      <w:r w:rsidRPr="00157FD2">
        <w:rPr>
          <w:sz w:val="20"/>
          <w:szCs w:val="20"/>
        </w:rPr>
        <w:tab/>
      </w:r>
      <w:r w:rsidRPr="00157FD2">
        <w:rPr>
          <w:sz w:val="20"/>
          <w:szCs w:val="20"/>
        </w:rPr>
        <w:tab/>
        <w:t>Youth Led Prevention</w:t>
      </w:r>
      <w:r w:rsidRPr="00157FD2">
        <w:rPr>
          <w:sz w:val="20"/>
          <w:szCs w:val="20"/>
        </w:rPr>
        <w:tab/>
      </w:r>
    </w:p>
    <w:p w:rsidR="00852A72" w:rsidRDefault="004242D5" w:rsidP="00B94856">
      <w:pPr>
        <w:pStyle w:val="ListParagraph"/>
        <w:rPr>
          <w:szCs w:val="23"/>
        </w:rPr>
      </w:pPr>
      <w:r>
        <w:rPr>
          <w:szCs w:val="23"/>
        </w:rPr>
        <w:t xml:space="preserve"> </w:t>
      </w:r>
    </w:p>
    <w:p w:rsidR="00157FD2" w:rsidRPr="00157FD2" w:rsidRDefault="00157FD2" w:rsidP="00C54E0E">
      <w:pPr>
        <w:pStyle w:val="NormalWeb"/>
        <w:shd w:val="clear" w:color="auto" w:fill="FFFFFF"/>
        <w:spacing w:before="0" w:beforeAutospacing="0" w:after="0" w:afterAutospacing="0"/>
        <w:textAlignment w:val="baseline"/>
        <w:rPr>
          <w:rFonts w:ascii="Comic Sans MS" w:hAnsi="Comic Sans MS"/>
          <w:b/>
          <w:color w:val="C00000"/>
          <w:sz w:val="20"/>
          <w:szCs w:val="20"/>
          <w:u w:val="single"/>
        </w:rPr>
      </w:pPr>
      <w:r w:rsidRPr="00157FD2">
        <w:rPr>
          <w:rFonts w:ascii="Comic Sans MS" w:hAnsi="Comic Sans MS"/>
          <w:b/>
          <w:color w:val="C00000"/>
          <w:sz w:val="20"/>
          <w:szCs w:val="20"/>
          <w:u w:val="single"/>
        </w:rPr>
        <w:lastRenderedPageBreak/>
        <w:t>GEAUGA COUNTY COMMUITY</w:t>
      </w:r>
    </w:p>
    <w:p w:rsidR="004242D5" w:rsidRPr="00C54E0E" w:rsidRDefault="00D8634A" w:rsidP="00C54E0E">
      <w:pPr>
        <w:pStyle w:val="NormalWeb"/>
        <w:shd w:val="clear" w:color="auto" w:fill="FFFFFF"/>
        <w:spacing w:before="0" w:beforeAutospacing="0" w:after="0" w:afterAutospacing="0"/>
        <w:textAlignment w:val="baseline"/>
        <w:rPr>
          <w:rFonts w:ascii="Comic Sans MS" w:hAnsi="Comic Sans MS"/>
          <w:b/>
          <w:color w:val="666666"/>
          <w:sz w:val="20"/>
          <w:szCs w:val="20"/>
        </w:rPr>
      </w:pPr>
      <w:r w:rsidRPr="00C54E0E">
        <w:rPr>
          <w:rFonts w:ascii="Comic Sans MS" w:hAnsi="Comic Sans MS"/>
          <w:b/>
          <w:color w:val="666666"/>
          <w:sz w:val="20"/>
          <w:szCs w:val="20"/>
        </w:rPr>
        <w:t>Established: March</w:t>
      </w:r>
      <w:r w:rsidR="004242D5" w:rsidRPr="00C54E0E">
        <w:rPr>
          <w:rFonts w:ascii="Comic Sans MS" w:hAnsi="Comic Sans MS"/>
          <w:b/>
          <w:color w:val="666666"/>
          <w:sz w:val="20"/>
          <w:szCs w:val="20"/>
        </w:rPr>
        <w:t xml:space="preserve"> 1, 1806</w:t>
      </w:r>
    </w:p>
    <w:p w:rsidR="004242D5" w:rsidRPr="00C54E0E" w:rsidRDefault="004242D5" w:rsidP="00C54E0E">
      <w:pPr>
        <w:pStyle w:val="NormalWeb"/>
        <w:shd w:val="clear" w:color="auto" w:fill="FFFFFF"/>
        <w:spacing w:before="0" w:beforeAutospacing="0" w:after="0" w:afterAutospacing="0"/>
        <w:textAlignment w:val="baseline"/>
        <w:rPr>
          <w:rFonts w:ascii="Comic Sans MS" w:hAnsi="Comic Sans MS"/>
          <w:b/>
          <w:color w:val="666666"/>
          <w:sz w:val="20"/>
          <w:szCs w:val="20"/>
        </w:rPr>
      </w:pPr>
      <w:r w:rsidRPr="00C54E0E">
        <w:rPr>
          <w:rFonts w:ascii="Comic Sans MS" w:hAnsi="Comic Sans MS"/>
          <w:b/>
          <w:color w:val="666666"/>
          <w:sz w:val="20"/>
          <w:szCs w:val="20"/>
        </w:rPr>
        <w:t>1813 Population: 7,791</w:t>
      </w:r>
    </w:p>
    <w:p w:rsidR="004242D5" w:rsidRPr="00C54E0E" w:rsidRDefault="004242D5" w:rsidP="00C54E0E">
      <w:pPr>
        <w:pStyle w:val="NormalWeb"/>
        <w:shd w:val="clear" w:color="auto" w:fill="FFFFFF"/>
        <w:spacing w:before="0" w:beforeAutospacing="0" w:after="0" w:afterAutospacing="0"/>
        <w:textAlignment w:val="baseline"/>
        <w:rPr>
          <w:rFonts w:ascii="Comic Sans MS" w:hAnsi="Comic Sans MS"/>
          <w:b/>
          <w:color w:val="666666"/>
          <w:sz w:val="20"/>
          <w:szCs w:val="20"/>
        </w:rPr>
      </w:pPr>
      <w:r w:rsidRPr="00C54E0E">
        <w:rPr>
          <w:rFonts w:ascii="Comic Sans MS" w:hAnsi="Comic Sans MS"/>
          <w:b/>
          <w:color w:val="666666"/>
          <w:sz w:val="20"/>
          <w:szCs w:val="20"/>
        </w:rPr>
        <w:t>2010 Population: 93,389</w:t>
      </w:r>
    </w:p>
    <w:p w:rsidR="004242D5" w:rsidRPr="00C54E0E" w:rsidRDefault="004242D5" w:rsidP="00C54E0E">
      <w:pPr>
        <w:pStyle w:val="NormalWeb"/>
        <w:shd w:val="clear" w:color="auto" w:fill="FFFFFF"/>
        <w:spacing w:before="0" w:beforeAutospacing="0" w:after="0" w:afterAutospacing="0"/>
        <w:textAlignment w:val="baseline"/>
        <w:rPr>
          <w:rFonts w:ascii="Comic Sans MS" w:hAnsi="Comic Sans MS"/>
          <w:b/>
          <w:color w:val="666666"/>
          <w:sz w:val="20"/>
          <w:szCs w:val="20"/>
        </w:rPr>
      </w:pPr>
      <w:r w:rsidRPr="00C54E0E">
        <w:rPr>
          <w:rFonts w:ascii="Comic Sans MS" w:hAnsi="Comic Sans MS"/>
          <w:b/>
          <w:color w:val="666666"/>
          <w:sz w:val="20"/>
          <w:szCs w:val="20"/>
        </w:rPr>
        <w:t>Land Area: 404.1 Square Miles</w:t>
      </w:r>
    </w:p>
    <w:p w:rsidR="004242D5" w:rsidRPr="00C54E0E" w:rsidRDefault="004242D5" w:rsidP="00C54E0E">
      <w:pPr>
        <w:pStyle w:val="NormalWeb"/>
        <w:shd w:val="clear" w:color="auto" w:fill="FFFFFF"/>
        <w:spacing w:before="0" w:beforeAutospacing="0" w:after="0" w:afterAutospacing="0"/>
        <w:textAlignment w:val="baseline"/>
        <w:rPr>
          <w:rFonts w:ascii="Comic Sans MS" w:hAnsi="Comic Sans MS"/>
          <w:b/>
          <w:color w:val="666666"/>
          <w:sz w:val="18"/>
          <w:szCs w:val="18"/>
        </w:rPr>
      </w:pPr>
      <w:r w:rsidRPr="00C54E0E">
        <w:rPr>
          <w:rFonts w:ascii="Comic Sans MS" w:hAnsi="Comic Sans MS"/>
          <w:b/>
          <w:color w:val="666666"/>
          <w:sz w:val="18"/>
          <w:szCs w:val="18"/>
        </w:rPr>
        <w:t>County Seat: Chardon City</w:t>
      </w:r>
    </w:p>
    <w:p w:rsidR="00C54E0E" w:rsidRPr="00C54E0E" w:rsidRDefault="00C54E0E" w:rsidP="00C54E0E">
      <w:pPr>
        <w:pStyle w:val="NormalWeb"/>
        <w:shd w:val="clear" w:color="auto" w:fill="FFFFFF"/>
        <w:spacing w:before="0" w:beforeAutospacing="0" w:after="0" w:afterAutospacing="0"/>
        <w:jc w:val="center"/>
        <w:textAlignment w:val="baseline"/>
        <w:rPr>
          <w:rFonts w:ascii="Comic Sans MS" w:hAnsi="Comic Sans MS"/>
          <w:b/>
          <w:color w:val="666666"/>
          <w:sz w:val="18"/>
          <w:szCs w:val="18"/>
        </w:rPr>
      </w:pPr>
    </w:p>
    <w:p w:rsidR="004242D5" w:rsidRPr="00C54E0E" w:rsidRDefault="004242D5" w:rsidP="004242D5">
      <w:pPr>
        <w:pStyle w:val="NormalWeb"/>
        <w:shd w:val="clear" w:color="auto" w:fill="FFFFFF"/>
        <w:spacing w:before="0" w:beforeAutospacing="0" w:after="240" w:afterAutospacing="0" w:line="240" w:lineRule="atLeast"/>
        <w:textAlignment w:val="baseline"/>
        <w:rPr>
          <w:rFonts w:ascii="Comic Sans MS" w:hAnsi="Comic Sans MS"/>
          <w:b/>
          <w:color w:val="666666"/>
          <w:sz w:val="18"/>
          <w:szCs w:val="18"/>
        </w:rPr>
      </w:pPr>
      <w:r w:rsidRPr="00C54E0E">
        <w:rPr>
          <w:rFonts w:ascii="Comic Sans MS" w:hAnsi="Comic Sans MS"/>
          <w:b/>
          <w:color w:val="666666"/>
          <w:sz w:val="18"/>
          <w:szCs w:val="18"/>
        </w:rPr>
        <w:t>Public Schools in Geauga County: 24 public schools serving approximately 11,119 students. Private Schools in Geauga County: 10 private schools serving approximately 2,692 students</w:t>
      </w:r>
    </w:p>
    <w:p w:rsidR="004242D5" w:rsidRPr="00C54E0E" w:rsidRDefault="004242D5" w:rsidP="004242D5">
      <w:pPr>
        <w:pStyle w:val="NormalWeb"/>
        <w:shd w:val="clear" w:color="auto" w:fill="FFFFFF"/>
        <w:spacing w:before="0" w:beforeAutospacing="0" w:after="240" w:afterAutospacing="0" w:line="240" w:lineRule="atLeast"/>
        <w:textAlignment w:val="baseline"/>
        <w:rPr>
          <w:rFonts w:ascii="Comic Sans MS" w:hAnsi="Comic Sans MS"/>
          <w:b/>
          <w:bCs/>
          <w:color w:val="577183"/>
          <w:sz w:val="18"/>
          <w:szCs w:val="18"/>
        </w:rPr>
      </w:pPr>
      <w:r w:rsidRPr="00C54E0E">
        <w:rPr>
          <w:rFonts w:ascii="Comic Sans MS" w:hAnsi="Comic Sans MS"/>
          <w:b/>
          <w:bCs/>
          <w:color w:val="577183"/>
          <w:sz w:val="18"/>
          <w:szCs w:val="18"/>
        </w:rPr>
        <w:t>Located approximately thirty miles east of Cleveland Ohio, Geauga County offers a perfect blend of beautiful countryside, interesting culture, captivating history, and unique shopping. We are home to the country's second largest Amish population and some of the world's best maple syrup.</w:t>
      </w:r>
    </w:p>
    <w:p w:rsidR="004242D5" w:rsidRPr="00C54E0E" w:rsidRDefault="004242D5" w:rsidP="004242D5">
      <w:pPr>
        <w:pStyle w:val="NormalWeb"/>
        <w:shd w:val="clear" w:color="auto" w:fill="FFFFFF"/>
        <w:spacing w:before="0" w:beforeAutospacing="0" w:after="0" w:afterAutospacing="0"/>
        <w:textAlignment w:val="baseline"/>
        <w:rPr>
          <w:rFonts w:ascii="Comic Sans MS" w:hAnsi="Comic Sans MS"/>
          <w:b/>
          <w:color w:val="46423A"/>
          <w:sz w:val="18"/>
          <w:szCs w:val="18"/>
        </w:rPr>
      </w:pPr>
      <w:r w:rsidRPr="00C54E0E">
        <w:rPr>
          <w:rFonts w:ascii="Comic Sans MS" w:hAnsi="Comic Sans MS"/>
          <w:b/>
          <w:color w:val="46423A"/>
          <w:sz w:val="18"/>
          <w:szCs w:val="18"/>
        </w:rPr>
        <w:t>The first European settlers moved into Geauga County from the east in 1798. These pioneers from New England brought many traditions with them. In addition to the names for some of the townships, white-</w:t>
      </w:r>
      <w:proofErr w:type="spellStart"/>
      <w:r w:rsidRPr="00C54E0E">
        <w:rPr>
          <w:rFonts w:ascii="Comic Sans MS" w:hAnsi="Comic Sans MS"/>
          <w:b/>
          <w:color w:val="46423A"/>
          <w:sz w:val="18"/>
          <w:szCs w:val="18"/>
        </w:rPr>
        <w:t>steepled</w:t>
      </w:r>
      <w:proofErr w:type="spellEnd"/>
      <w:r w:rsidRPr="00C54E0E">
        <w:rPr>
          <w:rFonts w:ascii="Comic Sans MS" w:hAnsi="Comic Sans MS"/>
          <w:b/>
          <w:color w:val="46423A"/>
          <w:sz w:val="18"/>
          <w:szCs w:val="18"/>
        </w:rPr>
        <w:t xml:space="preserve"> churches and a strong belief in education, they also put into play the concept of the New England-style town square. This “central green” was where the community’s most prominent businesses were built. The historic Courthouse on the square in Chardon is a striking example.</w:t>
      </w:r>
    </w:p>
    <w:p w:rsidR="004242D5" w:rsidRPr="00C54E0E" w:rsidRDefault="004242D5" w:rsidP="004242D5">
      <w:pPr>
        <w:pStyle w:val="NormalWeb"/>
        <w:shd w:val="clear" w:color="auto" w:fill="FFFFFF"/>
        <w:spacing w:before="0" w:beforeAutospacing="0" w:after="0" w:afterAutospacing="0"/>
        <w:textAlignment w:val="baseline"/>
        <w:rPr>
          <w:rFonts w:ascii="Comic Sans MS" w:hAnsi="Comic Sans MS"/>
          <w:b/>
          <w:color w:val="46423A"/>
          <w:sz w:val="18"/>
          <w:szCs w:val="18"/>
        </w:rPr>
      </w:pPr>
    </w:p>
    <w:p w:rsidR="004242D5" w:rsidRPr="00C54E0E" w:rsidRDefault="004242D5" w:rsidP="004242D5">
      <w:pPr>
        <w:pStyle w:val="NormalWeb"/>
        <w:shd w:val="clear" w:color="auto" w:fill="FFFFFF"/>
        <w:spacing w:before="0" w:beforeAutospacing="0" w:after="240" w:afterAutospacing="0" w:line="240" w:lineRule="atLeast"/>
        <w:textAlignment w:val="baseline"/>
        <w:rPr>
          <w:rFonts w:ascii="Comic Sans MS" w:hAnsi="Comic Sans MS"/>
          <w:b/>
          <w:color w:val="46423A"/>
          <w:sz w:val="20"/>
          <w:szCs w:val="20"/>
        </w:rPr>
      </w:pPr>
      <w:r w:rsidRPr="00C54E0E">
        <w:rPr>
          <w:rFonts w:ascii="Comic Sans MS" w:hAnsi="Comic Sans MS"/>
          <w:b/>
          <w:color w:val="46423A"/>
          <w:sz w:val="18"/>
          <w:szCs w:val="18"/>
        </w:rPr>
        <w:t>In the 1880s Amish families migrated to the area from Holmes and Wayne counties, creating in Geauga County the second largest Amish population in the state. The authentic lifestyle of the Amish will be apparent as you travel through the countryside. Our Amish neighbors are an integral part of our community. To appreciate their culture you need to understand the</w:t>
      </w:r>
      <w:r w:rsidRPr="00C54E0E">
        <w:rPr>
          <w:rStyle w:val="apple-converted-space"/>
          <w:rFonts w:ascii="Comic Sans MS" w:hAnsi="Comic Sans MS"/>
          <w:b/>
          <w:color w:val="46423A"/>
          <w:sz w:val="18"/>
          <w:szCs w:val="18"/>
        </w:rPr>
        <w:t> </w:t>
      </w:r>
      <w:hyperlink r:id="rId6" w:history="1">
        <w:r w:rsidRPr="00C54E0E">
          <w:rPr>
            <w:rStyle w:val="Hyperlink"/>
            <w:rFonts w:ascii="Comic Sans MS" w:hAnsi="Comic Sans MS"/>
            <w:b/>
            <w:bCs/>
            <w:color w:val="1A74BB"/>
            <w:sz w:val="18"/>
            <w:szCs w:val="18"/>
          </w:rPr>
          <w:t>history</w:t>
        </w:r>
      </w:hyperlink>
      <w:r w:rsidRPr="00C54E0E">
        <w:rPr>
          <w:rStyle w:val="apple-converted-space"/>
          <w:rFonts w:ascii="Comic Sans MS" w:hAnsi="Comic Sans MS"/>
          <w:b/>
          <w:color w:val="46423A"/>
          <w:sz w:val="18"/>
          <w:szCs w:val="18"/>
        </w:rPr>
        <w:t> </w:t>
      </w:r>
      <w:r w:rsidRPr="00C54E0E">
        <w:rPr>
          <w:rFonts w:ascii="Comic Sans MS" w:hAnsi="Comic Sans MS"/>
          <w:b/>
          <w:color w:val="46423A"/>
          <w:sz w:val="18"/>
          <w:szCs w:val="18"/>
        </w:rPr>
        <w:t>of their religious journey. This knowledge will help you as you visit our Amish businesses and to give you an appreciation</w:t>
      </w:r>
      <w:r w:rsidRPr="00C54E0E">
        <w:rPr>
          <w:rFonts w:ascii="Comic Sans MS" w:hAnsi="Comic Sans MS"/>
          <w:b/>
          <w:color w:val="46423A"/>
          <w:sz w:val="20"/>
          <w:szCs w:val="20"/>
        </w:rPr>
        <w:t xml:space="preserve"> for the simpler way of life.</w:t>
      </w:r>
    </w:p>
    <w:p w:rsidR="00D360DB" w:rsidRPr="009D4415" w:rsidRDefault="004242D5" w:rsidP="00D360DB">
      <w:pPr>
        <w:pStyle w:val="Title"/>
        <w:pBdr>
          <w:bottom w:val="single" w:sz="8" w:space="5" w:color="2DA2BF" w:themeColor="accent1"/>
        </w:pBdr>
        <w:jc w:val="center"/>
        <w:rPr>
          <w:color w:val="C00000"/>
          <w:sz w:val="24"/>
          <w:szCs w:val="24"/>
        </w:rPr>
      </w:pPr>
      <w:r w:rsidRPr="009D4415">
        <w:rPr>
          <w:color w:val="C00000"/>
          <w:sz w:val="24"/>
          <w:szCs w:val="24"/>
        </w:rPr>
        <w:lastRenderedPageBreak/>
        <w:t>G</w:t>
      </w:r>
      <w:r w:rsidR="00F32F91" w:rsidRPr="009D4415">
        <w:rPr>
          <w:color w:val="C00000"/>
          <w:sz w:val="24"/>
          <w:szCs w:val="24"/>
        </w:rPr>
        <w:t>eauga County Educational Service Center</w:t>
      </w:r>
      <w:r w:rsidR="00D360DB" w:rsidRPr="009D4415">
        <w:rPr>
          <w:color w:val="C00000"/>
          <w:sz w:val="24"/>
          <w:szCs w:val="24"/>
        </w:rPr>
        <w:t xml:space="preserve"> </w:t>
      </w:r>
    </w:p>
    <w:p w:rsidR="00DA47CF" w:rsidRPr="00D360DB" w:rsidRDefault="00157FD2" w:rsidP="00D360DB">
      <w:pPr>
        <w:jc w:val="center"/>
        <w:rPr>
          <w:i/>
          <w:sz w:val="24"/>
        </w:rPr>
      </w:pPr>
      <w:r>
        <w:rPr>
          <w:i/>
          <w:sz w:val="24"/>
        </w:rPr>
        <w:t>Is seeking qualified candidates</w:t>
      </w:r>
      <w:r w:rsidR="00D360DB" w:rsidRPr="00D360DB">
        <w:rPr>
          <w:i/>
          <w:sz w:val="24"/>
        </w:rPr>
        <w:t xml:space="preserve"> for the position of</w:t>
      </w:r>
    </w:p>
    <w:p w:rsidR="00D360DB" w:rsidRDefault="00D360DB" w:rsidP="00DA47CF">
      <w:pPr>
        <w:jc w:val="center"/>
        <w:rPr>
          <w:rFonts w:asciiTheme="majorHAnsi" w:hAnsiTheme="majorHAnsi"/>
          <w:sz w:val="56"/>
          <w:szCs w:val="56"/>
        </w:rPr>
      </w:pPr>
    </w:p>
    <w:p w:rsidR="00DA47CF" w:rsidRPr="00D360DB" w:rsidRDefault="00D360DB" w:rsidP="00DA47CF">
      <w:pPr>
        <w:jc w:val="center"/>
        <w:rPr>
          <w:rFonts w:asciiTheme="majorHAnsi" w:hAnsiTheme="majorHAnsi"/>
          <w:sz w:val="56"/>
          <w:szCs w:val="56"/>
        </w:rPr>
      </w:pPr>
      <w:r w:rsidRPr="00D360DB">
        <w:rPr>
          <w:rFonts w:asciiTheme="majorHAnsi" w:hAnsiTheme="majorHAnsi"/>
          <w:sz w:val="56"/>
          <w:szCs w:val="56"/>
        </w:rPr>
        <w:t>Superintendent</w:t>
      </w:r>
    </w:p>
    <w:p w:rsidR="00DA47CF" w:rsidRDefault="00DA47CF" w:rsidP="00DA47CF">
      <w:pPr>
        <w:jc w:val="center"/>
        <w:rPr>
          <w:i/>
          <w:sz w:val="40"/>
          <w:szCs w:val="40"/>
        </w:rPr>
      </w:pPr>
    </w:p>
    <w:p w:rsidR="00DA47CF" w:rsidRDefault="00DA47CF" w:rsidP="00DA47CF">
      <w:pPr>
        <w:jc w:val="center"/>
        <w:rPr>
          <w:i/>
          <w:sz w:val="40"/>
          <w:szCs w:val="40"/>
        </w:rPr>
      </w:pPr>
    </w:p>
    <w:p w:rsidR="00DA47CF" w:rsidRDefault="004242D5" w:rsidP="00DA47CF">
      <w:pPr>
        <w:jc w:val="center"/>
        <w:rPr>
          <w:i/>
          <w:sz w:val="40"/>
          <w:szCs w:val="40"/>
        </w:rPr>
      </w:pPr>
      <w:r w:rsidRPr="004242D5">
        <w:rPr>
          <w:i/>
          <w:noProof/>
          <w:sz w:val="40"/>
          <w:szCs w:val="40"/>
        </w:rPr>
        <w:drawing>
          <wp:inline distT="0" distB="0" distL="0" distR="0">
            <wp:extent cx="2368658" cy="1028700"/>
            <wp:effectExtent l="19050" t="0" r="0" b="0"/>
            <wp:docPr id="2" name="Picture 1" descr="C:\Users\gc_kuhn\AppData\Local\Microsoft\Windows\Temporary Internet Files\Low\Content.IE5\RVLA1QR3\GeaugaESC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_kuhn\AppData\Local\Microsoft\Windows\Temporary Internet Files\Low\Content.IE5\RVLA1QR3\GeaugaESC_Logo[1].jpg"/>
                    <pic:cNvPicPr>
                      <a:picLocks noChangeAspect="1" noChangeArrowheads="1"/>
                    </pic:cNvPicPr>
                  </pic:nvPicPr>
                  <pic:blipFill>
                    <a:blip r:embed="rId7" cstate="print"/>
                    <a:srcRect/>
                    <a:stretch>
                      <a:fillRect/>
                    </a:stretch>
                  </pic:blipFill>
                  <pic:spPr bwMode="auto">
                    <a:xfrm>
                      <a:off x="0" y="0"/>
                      <a:ext cx="2372959" cy="1030568"/>
                    </a:xfrm>
                    <a:prstGeom prst="rect">
                      <a:avLst/>
                    </a:prstGeom>
                    <a:noFill/>
                    <a:ln w="9525">
                      <a:noFill/>
                      <a:miter lim="800000"/>
                      <a:headEnd/>
                      <a:tailEnd/>
                    </a:ln>
                  </pic:spPr>
                </pic:pic>
              </a:graphicData>
            </a:graphic>
          </wp:inline>
        </w:drawing>
      </w:r>
    </w:p>
    <w:p w:rsidR="00F32F91" w:rsidRDefault="00F32F91" w:rsidP="00DA47CF">
      <w:pPr>
        <w:jc w:val="center"/>
        <w:rPr>
          <w:b/>
          <w:color w:val="C00000"/>
          <w:u w:val="single"/>
        </w:rPr>
      </w:pPr>
    </w:p>
    <w:p w:rsidR="00DA47CF" w:rsidRPr="00800EB5" w:rsidRDefault="00762A0D" w:rsidP="00157FD2">
      <w:pPr>
        <w:rPr>
          <w:b/>
          <w:color w:val="C00000"/>
          <w:u w:val="single"/>
        </w:rPr>
      </w:pPr>
      <w:r>
        <w:rPr>
          <w:b/>
          <w:color w:val="C00000"/>
          <w:u w:val="single"/>
        </w:rPr>
        <w:t>T</w:t>
      </w:r>
      <w:r w:rsidR="000762E2" w:rsidRPr="00800EB5">
        <w:rPr>
          <w:b/>
          <w:color w:val="C00000"/>
          <w:u w:val="single"/>
        </w:rPr>
        <w:t>entative Time Schedule</w:t>
      </w:r>
    </w:p>
    <w:p w:rsidR="00157FD2" w:rsidRDefault="00157FD2" w:rsidP="000762E2">
      <w:pPr>
        <w:rPr>
          <w:sz w:val="20"/>
          <w:szCs w:val="20"/>
        </w:rPr>
      </w:pPr>
    </w:p>
    <w:p w:rsidR="000762E2" w:rsidRPr="000762E2" w:rsidRDefault="000762E2" w:rsidP="000762E2">
      <w:pPr>
        <w:rPr>
          <w:sz w:val="20"/>
          <w:szCs w:val="20"/>
        </w:rPr>
      </w:pPr>
      <w:r w:rsidRPr="000762E2">
        <w:rPr>
          <w:sz w:val="20"/>
          <w:szCs w:val="20"/>
        </w:rPr>
        <w:t xml:space="preserve">Announce Vacancy:    </w:t>
      </w:r>
      <w:r w:rsidR="00F32F91">
        <w:rPr>
          <w:sz w:val="20"/>
          <w:szCs w:val="20"/>
        </w:rPr>
        <w:tab/>
        <w:t>April 19, 2016</w:t>
      </w:r>
    </w:p>
    <w:p w:rsidR="00157FD2" w:rsidRDefault="00157FD2" w:rsidP="000762E2">
      <w:pPr>
        <w:rPr>
          <w:sz w:val="20"/>
          <w:szCs w:val="20"/>
        </w:rPr>
      </w:pPr>
    </w:p>
    <w:p w:rsidR="00DA47CF" w:rsidRDefault="00D360DB" w:rsidP="000762E2">
      <w:pPr>
        <w:rPr>
          <w:sz w:val="20"/>
          <w:szCs w:val="20"/>
        </w:rPr>
      </w:pPr>
      <w:r w:rsidRPr="000762E2">
        <w:rPr>
          <w:sz w:val="20"/>
          <w:szCs w:val="20"/>
        </w:rPr>
        <w:t xml:space="preserve">Application Deadline: </w:t>
      </w:r>
      <w:r w:rsidR="00F32F91">
        <w:rPr>
          <w:sz w:val="20"/>
          <w:szCs w:val="20"/>
        </w:rPr>
        <w:tab/>
        <w:t>May 16, 2016</w:t>
      </w:r>
    </w:p>
    <w:p w:rsidR="00157FD2" w:rsidRDefault="00157FD2" w:rsidP="000762E2">
      <w:pPr>
        <w:rPr>
          <w:sz w:val="20"/>
          <w:szCs w:val="20"/>
        </w:rPr>
      </w:pPr>
    </w:p>
    <w:p w:rsidR="000762E2" w:rsidRDefault="000762E2" w:rsidP="000762E2">
      <w:pPr>
        <w:rPr>
          <w:sz w:val="20"/>
          <w:szCs w:val="20"/>
        </w:rPr>
      </w:pPr>
      <w:r>
        <w:rPr>
          <w:sz w:val="20"/>
          <w:szCs w:val="20"/>
        </w:rPr>
        <w:t>Interviews Begin:</w:t>
      </w:r>
      <w:r w:rsidR="00800EB5">
        <w:rPr>
          <w:sz w:val="20"/>
          <w:szCs w:val="20"/>
        </w:rPr>
        <w:t xml:space="preserve">      </w:t>
      </w:r>
      <w:r w:rsidR="00F32F91">
        <w:rPr>
          <w:sz w:val="20"/>
          <w:szCs w:val="20"/>
        </w:rPr>
        <w:tab/>
        <w:t>May 18, 2016</w:t>
      </w:r>
    </w:p>
    <w:p w:rsidR="00157FD2" w:rsidRDefault="00157FD2" w:rsidP="000762E2">
      <w:pPr>
        <w:rPr>
          <w:sz w:val="20"/>
          <w:szCs w:val="20"/>
        </w:rPr>
      </w:pPr>
    </w:p>
    <w:p w:rsidR="000762E2" w:rsidRDefault="000762E2" w:rsidP="000762E2">
      <w:pPr>
        <w:rPr>
          <w:sz w:val="20"/>
          <w:szCs w:val="20"/>
        </w:rPr>
      </w:pPr>
      <w:r>
        <w:rPr>
          <w:sz w:val="20"/>
          <w:szCs w:val="20"/>
        </w:rPr>
        <w:t>Action to Employ:</w:t>
      </w:r>
      <w:r w:rsidR="00F32F91">
        <w:rPr>
          <w:sz w:val="20"/>
          <w:szCs w:val="20"/>
        </w:rPr>
        <w:tab/>
        <w:t>June 21, 2016</w:t>
      </w:r>
    </w:p>
    <w:p w:rsidR="00157FD2" w:rsidRDefault="00157FD2" w:rsidP="000762E2">
      <w:pPr>
        <w:rPr>
          <w:sz w:val="20"/>
          <w:szCs w:val="20"/>
        </w:rPr>
      </w:pPr>
    </w:p>
    <w:p w:rsidR="00F32F91" w:rsidRPr="000762E2" w:rsidRDefault="00F32F91" w:rsidP="000762E2">
      <w:pPr>
        <w:rPr>
          <w:sz w:val="20"/>
          <w:szCs w:val="20"/>
        </w:rPr>
      </w:pPr>
      <w:r>
        <w:rPr>
          <w:sz w:val="20"/>
          <w:szCs w:val="20"/>
        </w:rPr>
        <w:t>Employment Begins:</w:t>
      </w:r>
      <w:r>
        <w:rPr>
          <w:sz w:val="20"/>
          <w:szCs w:val="20"/>
        </w:rPr>
        <w:tab/>
        <w:t>August 1, 2016</w:t>
      </w:r>
    </w:p>
    <w:p w:rsidR="00DA47CF" w:rsidRPr="000762E2" w:rsidRDefault="00DA47CF" w:rsidP="00DA47CF">
      <w:pPr>
        <w:jc w:val="center"/>
        <w:rPr>
          <w:sz w:val="20"/>
          <w:szCs w:val="20"/>
        </w:rPr>
      </w:pPr>
    </w:p>
    <w:p w:rsidR="00F32F91" w:rsidRDefault="00F32F91" w:rsidP="00DA47CF">
      <w:pPr>
        <w:jc w:val="center"/>
      </w:pPr>
    </w:p>
    <w:p w:rsidR="00F32F91" w:rsidRDefault="00F32F91" w:rsidP="00DA47CF">
      <w:pPr>
        <w:jc w:val="center"/>
      </w:pPr>
    </w:p>
    <w:p w:rsidR="0041406F" w:rsidRDefault="00F7414B" w:rsidP="00DA47CF">
      <w:pPr>
        <w:jc w:val="center"/>
        <w:rPr>
          <w:b/>
          <w:szCs w:val="23"/>
          <w:u w:val="single"/>
        </w:rPr>
      </w:pPr>
      <w:hyperlink r:id="rId8" w:history="1">
        <w:r w:rsidR="00F32F91" w:rsidRPr="008C1320">
          <w:rPr>
            <w:rStyle w:val="Hyperlink"/>
            <w:b/>
            <w:szCs w:val="23"/>
          </w:rPr>
          <w:t>www.gcesc.k12.oh.us</w:t>
        </w:r>
      </w:hyperlink>
    </w:p>
    <w:p w:rsidR="00EC552C" w:rsidRDefault="00EC552C" w:rsidP="00034A67">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SansMS" w:hAnsi="ComicSansMS"/>
          <w:b/>
          <w:color w:val="C00000"/>
          <w:szCs w:val="23"/>
        </w:rPr>
      </w:pPr>
    </w:p>
    <w:p w:rsidR="00EC552C" w:rsidRDefault="00EC552C" w:rsidP="00034A67">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SansMS" w:hAnsi="ComicSansMS"/>
          <w:b/>
          <w:color w:val="C00000"/>
          <w:szCs w:val="23"/>
        </w:rPr>
      </w:pPr>
    </w:p>
    <w:p w:rsidR="00034A67" w:rsidRPr="00800EB5" w:rsidRDefault="00034A67" w:rsidP="00034A67">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SansMS" w:hAnsi="ComicSansMS"/>
          <w:b/>
          <w:color w:val="C00000"/>
          <w:szCs w:val="23"/>
        </w:rPr>
      </w:pPr>
      <w:r w:rsidRPr="00800EB5">
        <w:rPr>
          <w:rFonts w:ascii="ComicSansMS" w:hAnsi="ComicSansMS"/>
          <w:b/>
          <w:color w:val="C00000"/>
          <w:szCs w:val="23"/>
        </w:rPr>
        <w:lastRenderedPageBreak/>
        <w:t>THE SEARCH</w:t>
      </w:r>
    </w:p>
    <w:p w:rsidR="00034A67" w:rsidRDefault="00034A67" w:rsidP="00DA4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SansMS" w:hAnsi="ComicSansMS"/>
          <w:color w:val="000000"/>
          <w:szCs w:val="23"/>
        </w:rPr>
      </w:pPr>
    </w:p>
    <w:p w:rsidR="00DA47CF" w:rsidRPr="00DA47CF" w:rsidRDefault="00F32F91" w:rsidP="00DA47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SansMS" w:hAnsi="ComicSansMS"/>
          <w:color w:val="000000"/>
          <w:szCs w:val="23"/>
        </w:rPr>
      </w:pPr>
      <w:r>
        <w:rPr>
          <w:rFonts w:ascii="ComicSansMS" w:hAnsi="ComicSansMS"/>
          <w:color w:val="000000"/>
          <w:szCs w:val="23"/>
        </w:rPr>
        <w:t xml:space="preserve">The Geauga </w:t>
      </w:r>
      <w:r w:rsidR="00034A67">
        <w:rPr>
          <w:rFonts w:ascii="ComicSansMS" w:hAnsi="ComicSansMS"/>
          <w:color w:val="000000"/>
          <w:szCs w:val="23"/>
        </w:rPr>
        <w:t>Board of Education</w:t>
      </w:r>
      <w:r w:rsidR="00157FD2">
        <w:rPr>
          <w:rFonts w:ascii="ComicSansMS" w:hAnsi="ComicSansMS"/>
          <w:color w:val="000000"/>
          <w:szCs w:val="23"/>
        </w:rPr>
        <w:t xml:space="preserve"> is seeking qualified candidates</w:t>
      </w:r>
      <w:r w:rsidR="00034A67">
        <w:rPr>
          <w:rFonts w:ascii="ComicSansMS" w:hAnsi="ComicSansMS"/>
          <w:color w:val="000000"/>
          <w:szCs w:val="23"/>
        </w:rPr>
        <w:t xml:space="preserve"> for the posi</w:t>
      </w:r>
      <w:r w:rsidR="0017293F">
        <w:rPr>
          <w:rFonts w:ascii="ComicSansMS" w:hAnsi="ComicSansMS"/>
          <w:color w:val="000000"/>
          <w:szCs w:val="23"/>
        </w:rPr>
        <w:t>tion of S</w:t>
      </w:r>
      <w:r w:rsidR="00034A67">
        <w:rPr>
          <w:rFonts w:ascii="ComicSansMS" w:hAnsi="ComicSansMS"/>
          <w:color w:val="000000"/>
          <w:szCs w:val="23"/>
        </w:rPr>
        <w:t xml:space="preserve">uperintendent. The Board seeks an innovative leader in education and administration to fill the vacancy created by Mr. </w:t>
      </w:r>
      <w:r>
        <w:rPr>
          <w:rFonts w:ascii="ComicSansMS" w:hAnsi="ComicSansMS"/>
          <w:color w:val="000000"/>
          <w:szCs w:val="23"/>
        </w:rPr>
        <w:t xml:space="preserve">Matthew </w:t>
      </w:r>
      <w:proofErr w:type="spellStart"/>
      <w:r>
        <w:rPr>
          <w:rFonts w:ascii="ComicSansMS" w:hAnsi="ComicSansMS"/>
          <w:color w:val="000000"/>
          <w:szCs w:val="23"/>
        </w:rPr>
        <w:t>Galemmo</w:t>
      </w:r>
      <w:proofErr w:type="spellEnd"/>
      <w:r>
        <w:rPr>
          <w:rFonts w:ascii="ComicSansMS" w:hAnsi="ComicSansMS"/>
          <w:color w:val="000000"/>
          <w:szCs w:val="23"/>
        </w:rPr>
        <w:t xml:space="preserve"> who will be retiring.</w:t>
      </w:r>
    </w:p>
    <w:p w:rsidR="00DA47CF" w:rsidRDefault="00DA47CF" w:rsidP="0017293F">
      <w:pPr>
        <w:rPr>
          <w:b/>
          <w:szCs w:val="23"/>
          <w:u w:val="single"/>
        </w:rPr>
      </w:pPr>
    </w:p>
    <w:p w:rsidR="0017293F" w:rsidRPr="00800EB5" w:rsidRDefault="0017293F" w:rsidP="0017293F">
      <w:pPr>
        <w:pBdr>
          <w:bottom w:val="single" w:sz="4" w:space="1" w:color="auto"/>
        </w:pBdr>
        <w:rPr>
          <w:b/>
          <w:color w:val="C00000"/>
          <w:szCs w:val="23"/>
        </w:rPr>
      </w:pPr>
      <w:r w:rsidRPr="00800EB5">
        <w:rPr>
          <w:b/>
          <w:color w:val="C00000"/>
          <w:szCs w:val="23"/>
        </w:rPr>
        <w:t>LEADERSHIP CRITERIA</w:t>
      </w:r>
    </w:p>
    <w:p w:rsidR="0017293F" w:rsidRDefault="0017293F" w:rsidP="00DA47CF">
      <w:pPr>
        <w:rPr>
          <w:szCs w:val="23"/>
        </w:rPr>
      </w:pPr>
    </w:p>
    <w:p w:rsidR="0017293F" w:rsidRPr="00DA47CF" w:rsidRDefault="00F32F91" w:rsidP="00DA47CF">
      <w:pPr>
        <w:rPr>
          <w:szCs w:val="23"/>
        </w:rPr>
      </w:pPr>
      <w:r>
        <w:rPr>
          <w:szCs w:val="23"/>
        </w:rPr>
        <w:t>The Geauga County Educational Service Center</w:t>
      </w:r>
      <w:r w:rsidR="0017293F">
        <w:rPr>
          <w:szCs w:val="23"/>
        </w:rPr>
        <w:t xml:space="preserve"> has identified the following qualifications as having particular importance for the position of Superintendent. The ideal candidate must be committed to the highest personal and professional standards and exhibit le</w:t>
      </w:r>
      <w:r>
        <w:rPr>
          <w:szCs w:val="23"/>
        </w:rPr>
        <w:t>adership throughout the county.</w:t>
      </w:r>
    </w:p>
    <w:p w:rsidR="0017293F" w:rsidRDefault="0017293F" w:rsidP="00DA47CF">
      <w:pPr>
        <w:rPr>
          <w:szCs w:val="23"/>
        </w:rPr>
      </w:pPr>
    </w:p>
    <w:p w:rsidR="005A49AC" w:rsidRDefault="0017293F" w:rsidP="00DA47CF">
      <w:pPr>
        <w:rPr>
          <w:szCs w:val="23"/>
        </w:rPr>
      </w:pPr>
      <w:r>
        <w:rPr>
          <w:szCs w:val="23"/>
        </w:rPr>
        <w:t>The candidate will demonstrate the following:</w:t>
      </w:r>
    </w:p>
    <w:p w:rsidR="00DA47CF" w:rsidRDefault="00DA47CF" w:rsidP="00DA47CF">
      <w:pPr>
        <w:rPr>
          <w:szCs w:val="23"/>
        </w:rPr>
      </w:pPr>
      <w:r w:rsidRPr="00DA47CF">
        <w:rPr>
          <w:szCs w:val="23"/>
        </w:rPr>
        <w:tab/>
      </w:r>
    </w:p>
    <w:p w:rsidR="0017293F" w:rsidRPr="0017293F" w:rsidRDefault="00157FD2" w:rsidP="0017293F">
      <w:pPr>
        <w:pStyle w:val="ListParagraph"/>
        <w:numPr>
          <w:ilvl w:val="0"/>
          <w:numId w:val="12"/>
        </w:numPr>
        <w:rPr>
          <w:b/>
          <w:szCs w:val="23"/>
          <w:u w:val="single"/>
        </w:rPr>
      </w:pPr>
      <w:r>
        <w:rPr>
          <w:szCs w:val="23"/>
        </w:rPr>
        <w:t>Ability</w:t>
      </w:r>
      <w:r w:rsidR="0017293F">
        <w:rPr>
          <w:szCs w:val="23"/>
        </w:rPr>
        <w:t xml:space="preserve"> to develop and implement strategic plans.</w:t>
      </w:r>
    </w:p>
    <w:p w:rsidR="0017293F" w:rsidRPr="0017293F" w:rsidRDefault="00157FD2" w:rsidP="0017293F">
      <w:pPr>
        <w:pStyle w:val="ListParagraph"/>
        <w:numPr>
          <w:ilvl w:val="0"/>
          <w:numId w:val="12"/>
        </w:numPr>
        <w:rPr>
          <w:b/>
          <w:szCs w:val="23"/>
          <w:u w:val="single"/>
        </w:rPr>
      </w:pPr>
      <w:r>
        <w:rPr>
          <w:szCs w:val="23"/>
        </w:rPr>
        <w:t>A</w:t>
      </w:r>
      <w:r w:rsidR="0017293F">
        <w:rPr>
          <w:szCs w:val="23"/>
        </w:rPr>
        <w:t>bility to insti</w:t>
      </w:r>
      <w:r>
        <w:rPr>
          <w:szCs w:val="23"/>
        </w:rPr>
        <w:t>ll trust in the community and</w:t>
      </w:r>
      <w:r w:rsidR="0017293F">
        <w:rPr>
          <w:szCs w:val="23"/>
        </w:rPr>
        <w:t xml:space="preserve"> all staff levels.</w:t>
      </w:r>
    </w:p>
    <w:p w:rsidR="003B7FC8" w:rsidRPr="003B7FC8" w:rsidRDefault="0017293F" w:rsidP="0017293F">
      <w:pPr>
        <w:pStyle w:val="ListParagraph"/>
        <w:numPr>
          <w:ilvl w:val="0"/>
          <w:numId w:val="12"/>
        </w:numPr>
        <w:rPr>
          <w:b/>
          <w:szCs w:val="23"/>
          <w:u w:val="single"/>
        </w:rPr>
      </w:pPr>
      <w:r>
        <w:rPr>
          <w:szCs w:val="23"/>
        </w:rPr>
        <w:t>Decisive educational leadership, with a strong background in student achievement, and the ability to, after considering staff and community input,</w:t>
      </w:r>
    </w:p>
    <w:p w:rsidR="00C54E0E" w:rsidRDefault="00C54E0E" w:rsidP="003B7FC8">
      <w:pPr>
        <w:pStyle w:val="ListParagraph"/>
        <w:rPr>
          <w:szCs w:val="23"/>
        </w:rPr>
      </w:pPr>
    </w:p>
    <w:p w:rsidR="00C54E0E" w:rsidRDefault="00C54E0E" w:rsidP="003B7FC8">
      <w:pPr>
        <w:pStyle w:val="ListParagraph"/>
        <w:rPr>
          <w:szCs w:val="23"/>
        </w:rPr>
      </w:pPr>
    </w:p>
    <w:p w:rsidR="00C54E0E" w:rsidRDefault="00C54E0E" w:rsidP="003B7FC8">
      <w:pPr>
        <w:pStyle w:val="ListParagraph"/>
        <w:rPr>
          <w:szCs w:val="23"/>
        </w:rPr>
      </w:pPr>
    </w:p>
    <w:p w:rsidR="0017293F" w:rsidRPr="0017293F" w:rsidRDefault="0017293F" w:rsidP="003B7FC8">
      <w:pPr>
        <w:pStyle w:val="ListParagraph"/>
        <w:rPr>
          <w:b/>
          <w:szCs w:val="23"/>
          <w:u w:val="single"/>
        </w:rPr>
      </w:pPr>
      <w:r>
        <w:rPr>
          <w:szCs w:val="23"/>
        </w:rPr>
        <w:t xml:space="preserve"> </w:t>
      </w:r>
      <w:proofErr w:type="gramStart"/>
      <w:r>
        <w:rPr>
          <w:szCs w:val="23"/>
        </w:rPr>
        <w:t>make</w:t>
      </w:r>
      <w:proofErr w:type="gramEnd"/>
      <w:r>
        <w:rPr>
          <w:szCs w:val="23"/>
        </w:rPr>
        <w:t xml:space="preserve"> and defend decisions in a positive manner</w:t>
      </w:r>
      <w:r w:rsidR="002104EF">
        <w:rPr>
          <w:szCs w:val="23"/>
        </w:rPr>
        <w:t>.</w:t>
      </w:r>
    </w:p>
    <w:p w:rsidR="0017293F" w:rsidRDefault="00D84713" w:rsidP="0017293F">
      <w:pPr>
        <w:pStyle w:val="ListParagraph"/>
        <w:numPr>
          <w:ilvl w:val="0"/>
          <w:numId w:val="12"/>
        </w:numPr>
        <w:rPr>
          <w:szCs w:val="23"/>
        </w:rPr>
      </w:pPr>
      <w:r>
        <w:rPr>
          <w:szCs w:val="23"/>
        </w:rPr>
        <w:t>Lea</w:t>
      </w:r>
      <w:r w:rsidR="00157FD2">
        <w:rPr>
          <w:szCs w:val="23"/>
        </w:rPr>
        <w:t>dership</w:t>
      </w:r>
      <w:r w:rsidR="0017293F" w:rsidRPr="0017293F">
        <w:rPr>
          <w:szCs w:val="23"/>
        </w:rPr>
        <w:t xml:space="preserve"> skills and an ability to produce short-and-long range plans for ongoing improvements.</w:t>
      </w:r>
    </w:p>
    <w:p w:rsidR="0017293F" w:rsidRDefault="0017293F" w:rsidP="0017293F">
      <w:pPr>
        <w:pStyle w:val="ListParagraph"/>
        <w:numPr>
          <w:ilvl w:val="0"/>
          <w:numId w:val="12"/>
        </w:numPr>
        <w:rPr>
          <w:szCs w:val="23"/>
        </w:rPr>
      </w:pPr>
      <w:r>
        <w:rPr>
          <w:szCs w:val="23"/>
        </w:rPr>
        <w:t>Management style that emphasizes organization, creativity, hands-on participation, cooperation and professionalism.</w:t>
      </w:r>
    </w:p>
    <w:p w:rsidR="0017293F" w:rsidRDefault="00157FD2" w:rsidP="00157FD2">
      <w:pPr>
        <w:pStyle w:val="ListParagraph"/>
        <w:numPr>
          <w:ilvl w:val="0"/>
          <w:numId w:val="12"/>
        </w:numPr>
        <w:rPr>
          <w:szCs w:val="23"/>
        </w:rPr>
      </w:pPr>
      <w:r>
        <w:rPr>
          <w:szCs w:val="23"/>
        </w:rPr>
        <w:t>W</w:t>
      </w:r>
      <w:r w:rsidR="0017293F">
        <w:rPr>
          <w:szCs w:val="23"/>
        </w:rPr>
        <w:t>orking knowledge of Ohio school finance, school laws and regulations.</w:t>
      </w:r>
    </w:p>
    <w:p w:rsidR="0017293F" w:rsidRDefault="00C7344A" w:rsidP="0017293F">
      <w:pPr>
        <w:pStyle w:val="ListParagraph"/>
        <w:numPr>
          <w:ilvl w:val="0"/>
          <w:numId w:val="12"/>
        </w:numPr>
        <w:rPr>
          <w:szCs w:val="23"/>
        </w:rPr>
      </w:pPr>
      <w:r>
        <w:rPr>
          <w:szCs w:val="23"/>
        </w:rPr>
        <w:t xml:space="preserve">Excellent analytical, speaking and listening skills, as well as </w:t>
      </w:r>
      <w:proofErr w:type="gramStart"/>
      <w:r>
        <w:rPr>
          <w:szCs w:val="23"/>
        </w:rPr>
        <w:t>an openness</w:t>
      </w:r>
      <w:proofErr w:type="gramEnd"/>
      <w:r>
        <w:rPr>
          <w:szCs w:val="23"/>
        </w:rPr>
        <w:t xml:space="preserve"> to ideas expressed by the board, staff</w:t>
      </w:r>
      <w:r w:rsidR="00F32F91">
        <w:rPr>
          <w:szCs w:val="23"/>
        </w:rPr>
        <w:t xml:space="preserve"> </w:t>
      </w:r>
      <w:r>
        <w:rPr>
          <w:szCs w:val="23"/>
        </w:rPr>
        <w:t>and community.</w:t>
      </w:r>
    </w:p>
    <w:p w:rsidR="00C7344A" w:rsidRDefault="00157FD2" w:rsidP="00157FD2">
      <w:pPr>
        <w:pStyle w:val="ListParagraph"/>
        <w:numPr>
          <w:ilvl w:val="0"/>
          <w:numId w:val="12"/>
        </w:numPr>
        <w:rPr>
          <w:szCs w:val="23"/>
        </w:rPr>
      </w:pPr>
      <w:r>
        <w:rPr>
          <w:szCs w:val="23"/>
        </w:rPr>
        <w:t>P</w:t>
      </w:r>
      <w:r w:rsidR="00C7344A">
        <w:rPr>
          <w:szCs w:val="23"/>
        </w:rPr>
        <w:t>ositive personality with a high degree of integrity, enthusiasm, energy and dedication</w:t>
      </w:r>
      <w:r w:rsidR="002104EF">
        <w:rPr>
          <w:szCs w:val="23"/>
        </w:rPr>
        <w:t>.</w:t>
      </w:r>
    </w:p>
    <w:p w:rsidR="00DA47CF" w:rsidRDefault="00DA47CF" w:rsidP="00DA47CF">
      <w:pPr>
        <w:jc w:val="center"/>
        <w:rPr>
          <w:szCs w:val="23"/>
        </w:rPr>
      </w:pPr>
    </w:p>
    <w:p w:rsidR="00800EB5" w:rsidRPr="00157FD2" w:rsidRDefault="00800EB5" w:rsidP="00DA47CF">
      <w:pPr>
        <w:jc w:val="center"/>
        <w:rPr>
          <w:sz w:val="18"/>
          <w:szCs w:val="18"/>
        </w:rPr>
      </w:pPr>
    </w:p>
    <w:p w:rsidR="003B7FC8" w:rsidRPr="00157FD2" w:rsidRDefault="003B7FC8" w:rsidP="00C7344A">
      <w:pPr>
        <w:pBdr>
          <w:bottom w:val="single" w:sz="4" w:space="1" w:color="auto"/>
        </w:pBdr>
        <w:rPr>
          <w:b/>
          <w:color w:val="C00000"/>
          <w:sz w:val="18"/>
          <w:szCs w:val="18"/>
        </w:rPr>
      </w:pPr>
    </w:p>
    <w:p w:rsidR="00157FD2" w:rsidRPr="00800EB5" w:rsidRDefault="00157FD2" w:rsidP="00157FD2">
      <w:pPr>
        <w:pStyle w:val="ListParagraph"/>
        <w:pBdr>
          <w:bottom w:val="single" w:sz="4" w:space="1" w:color="auto"/>
        </w:pBdr>
        <w:ind w:left="0"/>
        <w:rPr>
          <w:b/>
          <w:color w:val="C00000"/>
          <w:szCs w:val="23"/>
        </w:rPr>
      </w:pPr>
      <w:r>
        <w:rPr>
          <w:b/>
          <w:color w:val="C00000"/>
          <w:szCs w:val="23"/>
        </w:rPr>
        <w:t>Geauga County ESC Governing</w:t>
      </w:r>
      <w:r w:rsidRPr="00800EB5">
        <w:rPr>
          <w:b/>
          <w:color w:val="C00000"/>
          <w:szCs w:val="23"/>
        </w:rPr>
        <w:t xml:space="preserve"> Board</w:t>
      </w:r>
    </w:p>
    <w:p w:rsidR="00157FD2" w:rsidRDefault="00157FD2" w:rsidP="00157FD2">
      <w:pPr>
        <w:rPr>
          <w:szCs w:val="23"/>
        </w:rPr>
      </w:pPr>
    </w:p>
    <w:p w:rsidR="00157FD2" w:rsidRDefault="00157FD2" w:rsidP="00157FD2">
      <w:pPr>
        <w:rPr>
          <w:szCs w:val="23"/>
        </w:rPr>
      </w:pPr>
      <w:r>
        <w:rPr>
          <w:szCs w:val="23"/>
        </w:rPr>
        <w:t xml:space="preserve">Steve </w:t>
      </w:r>
      <w:proofErr w:type="spellStart"/>
      <w:r>
        <w:rPr>
          <w:szCs w:val="23"/>
        </w:rPr>
        <w:t>Remias</w:t>
      </w:r>
      <w:proofErr w:type="spellEnd"/>
      <w:r>
        <w:rPr>
          <w:szCs w:val="23"/>
        </w:rPr>
        <w:t>, President</w:t>
      </w:r>
    </w:p>
    <w:p w:rsidR="00922F57" w:rsidRDefault="00922F57" w:rsidP="00922F57">
      <w:pPr>
        <w:rPr>
          <w:szCs w:val="23"/>
        </w:rPr>
      </w:pPr>
      <w:r>
        <w:rPr>
          <w:szCs w:val="23"/>
        </w:rPr>
        <w:t>Dennis A. Battles, Vice President</w:t>
      </w:r>
    </w:p>
    <w:p w:rsidR="00922F57" w:rsidRDefault="00922F57" w:rsidP="00157FD2">
      <w:pPr>
        <w:rPr>
          <w:szCs w:val="23"/>
        </w:rPr>
      </w:pPr>
      <w:r>
        <w:rPr>
          <w:szCs w:val="23"/>
        </w:rPr>
        <w:t>Kenneth C Burnett</w:t>
      </w:r>
      <w:r w:rsidR="00157FD2">
        <w:rPr>
          <w:szCs w:val="23"/>
        </w:rPr>
        <w:t xml:space="preserve"> </w:t>
      </w:r>
    </w:p>
    <w:p w:rsidR="00157FD2" w:rsidRDefault="00157FD2" w:rsidP="00157FD2">
      <w:pPr>
        <w:rPr>
          <w:szCs w:val="23"/>
        </w:rPr>
      </w:pPr>
      <w:r>
        <w:rPr>
          <w:szCs w:val="23"/>
        </w:rPr>
        <w:t xml:space="preserve">Janice M. </w:t>
      </w:r>
      <w:proofErr w:type="spellStart"/>
      <w:r>
        <w:rPr>
          <w:szCs w:val="23"/>
        </w:rPr>
        <w:t>Koster</w:t>
      </w:r>
      <w:proofErr w:type="spellEnd"/>
    </w:p>
    <w:p w:rsidR="00157FD2" w:rsidRDefault="00157FD2" w:rsidP="00157FD2">
      <w:pPr>
        <w:rPr>
          <w:szCs w:val="23"/>
        </w:rPr>
      </w:pPr>
      <w:r>
        <w:rPr>
          <w:szCs w:val="23"/>
        </w:rPr>
        <w:t>Bonnie H. Cavanaugh</w:t>
      </w:r>
    </w:p>
    <w:p w:rsidR="00157FD2" w:rsidRDefault="00157FD2" w:rsidP="00157FD2">
      <w:pPr>
        <w:rPr>
          <w:szCs w:val="23"/>
        </w:rPr>
      </w:pPr>
    </w:p>
    <w:p w:rsidR="00D84713" w:rsidRDefault="00D84713" w:rsidP="00157FD2">
      <w:pPr>
        <w:rPr>
          <w:szCs w:val="23"/>
        </w:rPr>
      </w:pPr>
    </w:p>
    <w:p w:rsidR="003B7FC8" w:rsidRDefault="003B7FC8" w:rsidP="00C7344A">
      <w:pPr>
        <w:pBdr>
          <w:bottom w:val="single" w:sz="4" w:space="1" w:color="auto"/>
        </w:pBdr>
        <w:rPr>
          <w:b/>
          <w:color w:val="C00000"/>
          <w:szCs w:val="23"/>
        </w:rPr>
      </w:pPr>
    </w:p>
    <w:p w:rsidR="00C7344A" w:rsidRPr="00800EB5" w:rsidRDefault="00C7344A" w:rsidP="00C7344A">
      <w:pPr>
        <w:pBdr>
          <w:bottom w:val="single" w:sz="4" w:space="1" w:color="auto"/>
        </w:pBdr>
        <w:rPr>
          <w:b/>
          <w:color w:val="C00000"/>
          <w:szCs w:val="23"/>
        </w:rPr>
      </w:pPr>
      <w:r w:rsidRPr="00800EB5">
        <w:rPr>
          <w:b/>
          <w:color w:val="C00000"/>
          <w:szCs w:val="23"/>
        </w:rPr>
        <w:lastRenderedPageBreak/>
        <w:t>APPLICATION PROCESS</w:t>
      </w:r>
    </w:p>
    <w:p w:rsidR="00DA47CF" w:rsidRDefault="00DA47CF" w:rsidP="00C7344A">
      <w:pPr>
        <w:rPr>
          <w:b/>
          <w:szCs w:val="23"/>
          <w:u w:val="single"/>
        </w:rPr>
      </w:pPr>
    </w:p>
    <w:p w:rsidR="003B7FC8" w:rsidRDefault="003B7FC8" w:rsidP="003B7FC8">
      <w:pPr>
        <w:rPr>
          <w:color w:val="C00000"/>
          <w:sz w:val="20"/>
          <w:szCs w:val="20"/>
        </w:rPr>
      </w:pPr>
      <w:r>
        <w:rPr>
          <w:color w:val="C00000"/>
          <w:sz w:val="20"/>
          <w:szCs w:val="20"/>
        </w:rPr>
        <w:t>Geauga County ESC encourages qualified candidates to submit applications with the following</w:t>
      </w:r>
      <w:r w:rsidR="000762E2" w:rsidRPr="00800EB5">
        <w:rPr>
          <w:color w:val="C00000"/>
          <w:sz w:val="20"/>
          <w:szCs w:val="20"/>
        </w:rPr>
        <w:t>:</w:t>
      </w:r>
    </w:p>
    <w:p w:rsidR="003B7FC8" w:rsidRDefault="003B7FC8" w:rsidP="003B7FC8">
      <w:pPr>
        <w:rPr>
          <w:color w:val="C00000"/>
          <w:sz w:val="20"/>
          <w:szCs w:val="20"/>
        </w:rPr>
      </w:pPr>
    </w:p>
    <w:p w:rsidR="00AD2D41" w:rsidRDefault="00AD2D41" w:rsidP="003B7FC8">
      <w:pPr>
        <w:rPr>
          <w:color w:val="C00000"/>
          <w:sz w:val="20"/>
          <w:szCs w:val="20"/>
        </w:rPr>
      </w:pPr>
    </w:p>
    <w:p w:rsidR="003B7FC8" w:rsidRDefault="003B7FC8" w:rsidP="003B7FC8">
      <w:pPr>
        <w:pStyle w:val="ListParagraph"/>
        <w:numPr>
          <w:ilvl w:val="0"/>
          <w:numId w:val="15"/>
        </w:numPr>
        <w:rPr>
          <w:sz w:val="20"/>
          <w:szCs w:val="20"/>
        </w:rPr>
      </w:pPr>
      <w:r w:rsidRPr="003B7FC8">
        <w:rPr>
          <w:sz w:val="20"/>
          <w:szCs w:val="20"/>
        </w:rPr>
        <w:t xml:space="preserve">Cover letter outlining the </w:t>
      </w:r>
      <w:proofErr w:type="spellStart"/>
      <w:r w:rsidRPr="003B7FC8">
        <w:rPr>
          <w:sz w:val="20"/>
          <w:szCs w:val="20"/>
        </w:rPr>
        <w:t>applicant’’</w:t>
      </w:r>
      <w:r>
        <w:rPr>
          <w:sz w:val="20"/>
          <w:szCs w:val="20"/>
        </w:rPr>
        <w:t>s</w:t>
      </w:r>
      <w:proofErr w:type="spellEnd"/>
      <w:r>
        <w:rPr>
          <w:sz w:val="20"/>
          <w:szCs w:val="20"/>
        </w:rPr>
        <w:t xml:space="preserve"> desire to be superintendent.</w:t>
      </w:r>
    </w:p>
    <w:p w:rsidR="00157FD2" w:rsidRPr="003B7FC8" w:rsidRDefault="00157FD2" w:rsidP="00157FD2">
      <w:pPr>
        <w:pStyle w:val="ListParagraph"/>
        <w:rPr>
          <w:sz w:val="20"/>
          <w:szCs w:val="20"/>
        </w:rPr>
      </w:pPr>
    </w:p>
    <w:p w:rsidR="000762E2" w:rsidRDefault="000762E2" w:rsidP="000762E2">
      <w:pPr>
        <w:pStyle w:val="ListParagraph"/>
        <w:numPr>
          <w:ilvl w:val="0"/>
          <w:numId w:val="13"/>
        </w:numPr>
        <w:rPr>
          <w:sz w:val="20"/>
          <w:szCs w:val="20"/>
        </w:rPr>
      </w:pPr>
      <w:r>
        <w:rPr>
          <w:sz w:val="20"/>
          <w:szCs w:val="20"/>
        </w:rPr>
        <w:t>Copy of current</w:t>
      </w:r>
      <w:r w:rsidR="00D84713">
        <w:rPr>
          <w:sz w:val="20"/>
          <w:szCs w:val="20"/>
        </w:rPr>
        <w:t xml:space="preserve"> Ohio Superintendent </w:t>
      </w:r>
      <w:proofErr w:type="gramStart"/>
      <w:r w:rsidR="00D84713">
        <w:rPr>
          <w:sz w:val="20"/>
          <w:szCs w:val="20"/>
        </w:rPr>
        <w:t>license</w:t>
      </w:r>
      <w:proofErr w:type="gramEnd"/>
      <w:r>
        <w:rPr>
          <w:sz w:val="20"/>
          <w:szCs w:val="20"/>
        </w:rPr>
        <w:t xml:space="preserve"> or evidence that one is obtainable.</w:t>
      </w:r>
    </w:p>
    <w:p w:rsidR="00157FD2" w:rsidRDefault="00157FD2" w:rsidP="00157FD2">
      <w:pPr>
        <w:pStyle w:val="ListParagraph"/>
        <w:rPr>
          <w:sz w:val="20"/>
          <w:szCs w:val="20"/>
        </w:rPr>
      </w:pPr>
    </w:p>
    <w:p w:rsidR="000762E2" w:rsidRDefault="00157FD2" w:rsidP="000762E2">
      <w:pPr>
        <w:pStyle w:val="ListParagraph"/>
        <w:numPr>
          <w:ilvl w:val="0"/>
          <w:numId w:val="13"/>
        </w:numPr>
        <w:rPr>
          <w:sz w:val="20"/>
          <w:szCs w:val="20"/>
        </w:rPr>
      </w:pPr>
      <w:r>
        <w:rPr>
          <w:sz w:val="20"/>
          <w:szCs w:val="20"/>
        </w:rPr>
        <w:t xml:space="preserve"> U</w:t>
      </w:r>
      <w:r w:rsidR="000762E2">
        <w:rPr>
          <w:sz w:val="20"/>
          <w:szCs w:val="20"/>
        </w:rPr>
        <w:t>p-to-date resume.</w:t>
      </w:r>
    </w:p>
    <w:p w:rsidR="00157FD2" w:rsidRPr="00157FD2" w:rsidRDefault="00157FD2" w:rsidP="00157FD2">
      <w:pPr>
        <w:pStyle w:val="ListParagraph"/>
        <w:rPr>
          <w:sz w:val="20"/>
          <w:szCs w:val="20"/>
        </w:rPr>
      </w:pPr>
    </w:p>
    <w:p w:rsidR="000762E2" w:rsidRDefault="003B7FC8" w:rsidP="000762E2">
      <w:pPr>
        <w:pStyle w:val="ListParagraph"/>
        <w:numPr>
          <w:ilvl w:val="0"/>
          <w:numId w:val="13"/>
        </w:numPr>
        <w:rPr>
          <w:sz w:val="20"/>
          <w:szCs w:val="20"/>
        </w:rPr>
      </w:pPr>
      <w:r>
        <w:rPr>
          <w:sz w:val="20"/>
          <w:szCs w:val="20"/>
        </w:rPr>
        <w:t>Copies of c</w:t>
      </w:r>
      <w:r w:rsidR="000762E2">
        <w:rPr>
          <w:sz w:val="20"/>
          <w:szCs w:val="20"/>
        </w:rPr>
        <w:t>redentials and transcripts.</w:t>
      </w:r>
    </w:p>
    <w:p w:rsidR="00157FD2" w:rsidRDefault="00157FD2" w:rsidP="00157FD2">
      <w:pPr>
        <w:pStyle w:val="ListParagraph"/>
        <w:rPr>
          <w:sz w:val="20"/>
          <w:szCs w:val="20"/>
        </w:rPr>
      </w:pPr>
    </w:p>
    <w:p w:rsidR="00C7344A" w:rsidRDefault="003B7FC8" w:rsidP="003B7FC8">
      <w:pPr>
        <w:pStyle w:val="ListParagraph"/>
        <w:numPr>
          <w:ilvl w:val="0"/>
          <w:numId w:val="13"/>
        </w:numPr>
        <w:rPr>
          <w:sz w:val="20"/>
          <w:szCs w:val="20"/>
        </w:rPr>
      </w:pPr>
      <w:r w:rsidRPr="003B7FC8">
        <w:rPr>
          <w:sz w:val="20"/>
          <w:szCs w:val="20"/>
        </w:rPr>
        <w:t>Contact information for five references, both personal and professional.</w:t>
      </w:r>
    </w:p>
    <w:p w:rsidR="00157FD2" w:rsidRPr="00157FD2" w:rsidRDefault="00157FD2" w:rsidP="00157FD2">
      <w:pPr>
        <w:pStyle w:val="ListParagraph"/>
        <w:rPr>
          <w:sz w:val="20"/>
          <w:szCs w:val="20"/>
        </w:rPr>
      </w:pPr>
    </w:p>
    <w:p w:rsidR="003B7FC8" w:rsidRDefault="003B7FC8" w:rsidP="003B7FC8">
      <w:pPr>
        <w:pStyle w:val="ListParagraph"/>
        <w:numPr>
          <w:ilvl w:val="0"/>
          <w:numId w:val="13"/>
        </w:numPr>
        <w:rPr>
          <w:sz w:val="20"/>
          <w:szCs w:val="20"/>
        </w:rPr>
      </w:pPr>
      <w:r>
        <w:rPr>
          <w:sz w:val="20"/>
          <w:szCs w:val="20"/>
        </w:rPr>
        <w:t>Any other materials that support the applicant’s qualifications.</w:t>
      </w:r>
    </w:p>
    <w:p w:rsidR="00157FD2" w:rsidRDefault="00157FD2" w:rsidP="00157FD2">
      <w:pPr>
        <w:pStyle w:val="ListParagraph"/>
        <w:jc w:val="both"/>
        <w:rPr>
          <w:sz w:val="20"/>
          <w:szCs w:val="20"/>
        </w:rPr>
      </w:pPr>
    </w:p>
    <w:p w:rsidR="00153E65" w:rsidRDefault="00153E65" w:rsidP="00157FD2">
      <w:pPr>
        <w:pStyle w:val="ListParagraph"/>
        <w:jc w:val="both"/>
        <w:rPr>
          <w:sz w:val="20"/>
          <w:szCs w:val="20"/>
        </w:rPr>
      </w:pPr>
    </w:p>
    <w:p w:rsidR="00AD2D41" w:rsidRDefault="00AD2D41" w:rsidP="00157FD2">
      <w:pPr>
        <w:pStyle w:val="ListParagraph"/>
        <w:jc w:val="both"/>
        <w:rPr>
          <w:sz w:val="20"/>
          <w:szCs w:val="20"/>
        </w:rPr>
      </w:pPr>
    </w:p>
    <w:p w:rsidR="00AD2D41" w:rsidRDefault="00AD2D41" w:rsidP="00157FD2">
      <w:pPr>
        <w:rPr>
          <w:szCs w:val="23"/>
        </w:rPr>
      </w:pPr>
      <w:r>
        <w:rPr>
          <w:szCs w:val="23"/>
        </w:rPr>
        <w:t>Send to:</w:t>
      </w:r>
    </w:p>
    <w:p w:rsidR="00157FD2" w:rsidRDefault="00157FD2" w:rsidP="00157FD2">
      <w:pPr>
        <w:rPr>
          <w:szCs w:val="23"/>
        </w:rPr>
      </w:pPr>
      <w:r>
        <w:rPr>
          <w:szCs w:val="23"/>
        </w:rPr>
        <w:t>Geauga County ESC</w:t>
      </w:r>
    </w:p>
    <w:p w:rsidR="00157FD2" w:rsidRDefault="00157FD2" w:rsidP="00157FD2">
      <w:pPr>
        <w:rPr>
          <w:szCs w:val="23"/>
        </w:rPr>
      </w:pPr>
      <w:r>
        <w:rPr>
          <w:szCs w:val="23"/>
        </w:rPr>
        <w:t xml:space="preserve">Attn: Sue </w:t>
      </w:r>
      <w:proofErr w:type="spellStart"/>
      <w:r>
        <w:rPr>
          <w:szCs w:val="23"/>
        </w:rPr>
        <w:t>Sotkovsky</w:t>
      </w:r>
      <w:proofErr w:type="spellEnd"/>
    </w:p>
    <w:p w:rsidR="00157FD2" w:rsidRDefault="00157FD2" w:rsidP="00157FD2">
      <w:pPr>
        <w:rPr>
          <w:sz w:val="20"/>
          <w:szCs w:val="20"/>
        </w:rPr>
      </w:pPr>
      <w:r>
        <w:rPr>
          <w:sz w:val="20"/>
          <w:szCs w:val="20"/>
        </w:rPr>
        <w:t>470 Center Street, Bldg. #2</w:t>
      </w:r>
    </w:p>
    <w:p w:rsidR="00157FD2" w:rsidRDefault="00157FD2" w:rsidP="00157FD2">
      <w:pPr>
        <w:rPr>
          <w:sz w:val="20"/>
          <w:szCs w:val="20"/>
        </w:rPr>
      </w:pPr>
      <w:r>
        <w:rPr>
          <w:sz w:val="20"/>
          <w:szCs w:val="20"/>
        </w:rPr>
        <w:t>Chardon, OH 44024</w:t>
      </w:r>
    </w:p>
    <w:p w:rsidR="00157FD2" w:rsidRDefault="00157FD2" w:rsidP="00157FD2">
      <w:pPr>
        <w:rPr>
          <w:sz w:val="20"/>
          <w:szCs w:val="20"/>
        </w:rPr>
      </w:pPr>
      <w:r>
        <w:rPr>
          <w:sz w:val="20"/>
          <w:szCs w:val="20"/>
        </w:rPr>
        <w:t>Tel: 440-279-1718</w:t>
      </w:r>
    </w:p>
    <w:p w:rsidR="00157FD2" w:rsidRDefault="00157FD2" w:rsidP="00157FD2">
      <w:pPr>
        <w:rPr>
          <w:sz w:val="20"/>
          <w:szCs w:val="20"/>
        </w:rPr>
      </w:pPr>
      <w:r>
        <w:rPr>
          <w:sz w:val="20"/>
          <w:szCs w:val="20"/>
        </w:rPr>
        <w:t>Fax: 440-286-7106</w:t>
      </w:r>
    </w:p>
    <w:p w:rsidR="00157FD2" w:rsidRDefault="00157FD2" w:rsidP="00157FD2">
      <w:pPr>
        <w:rPr>
          <w:sz w:val="20"/>
          <w:szCs w:val="20"/>
        </w:rPr>
      </w:pPr>
      <w:r>
        <w:rPr>
          <w:sz w:val="20"/>
          <w:szCs w:val="20"/>
        </w:rPr>
        <w:t xml:space="preserve">Email: </w:t>
      </w:r>
      <w:hyperlink r:id="rId9" w:history="1">
        <w:r w:rsidRPr="008C1320">
          <w:rPr>
            <w:rStyle w:val="Hyperlink"/>
            <w:sz w:val="20"/>
            <w:szCs w:val="20"/>
          </w:rPr>
          <w:t>ginny.nickerson@geaugaesc.org</w:t>
        </w:r>
      </w:hyperlink>
    </w:p>
    <w:sectPr w:rsidR="00157FD2" w:rsidSect="00DA47CF">
      <w:pgSz w:w="15840" w:h="12240" w:orient="landscape"/>
      <w:pgMar w:top="720" w:right="720" w:bottom="18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SansMS">
    <w:altName w:val="Comic Sans MS"/>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5B3D"/>
    <w:multiLevelType w:val="hybridMultilevel"/>
    <w:tmpl w:val="F9AE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F5740"/>
    <w:multiLevelType w:val="hybridMultilevel"/>
    <w:tmpl w:val="D884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E42FD"/>
    <w:multiLevelType w:val="hybridMultilevel"/>
    <w:tmpl w:val="328A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52254"/>
    <w:multiLevelType w:val="hybridMultilevel"/>
    <w:tmpl w:val="2EBEA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13F1512"/>
    <w:multiLevelType w:val="hybridMultilevel"/>
    <w:tmpl w:val="2D80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E95810"/>
    <w:multiLevelType w:val="hybridMultilevel"/>
    <w:tmpl w:val="5A701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BEA7731"/>
    <w:multiLevelType w:val="multilevel"/>
    <w:tmpl w:val="44A270B6"/>
    <w:lvl w:ilvl="0">
      <w:start w:val="1"/>
      <w:numFmt w:val="bullet"/>
      <w:lvlText w:val="o"/>
      <w:lvlJc w:val="left"/>
      <w:pPr>
        <w:tabs>
          <w:tab w:val="num" w:pos="1440"/>
        </w:tabs>
        <w:ind w:left="144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0987ED9"/>
    <w:multiLevelType w:val="hybridMultilevel"/>
    <w:tmpl w:val="3C88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841C85"/>
    <w:multiLevelType w:val="hybridMultilevel"/>
    <w:tmpl w:val="0834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D43A89"/>
    <w:multiLevelType w:val="hybridMultilevel"/>
    <w:tmpl w:val="A212F4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EF4743F"/>
    <w:multiLevelType w:val="hybridMultilevel"/>
    <w:tmpl w:val="A9A46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E0792E"/>
    <w:multiLevelType w:val="hybridMultilevel"/>
    <w:tmpl w:val="44A270B6"/>
    <w:lvl w:ilvl="0" w:tplc="04090003">
      <w:start w:val="1"/>
      <w:numFmt w:val="bullet"/>
      <w:lvlText w:val="o"/>
      <w:lvlJc w:val="left"/>
      <w:pPr>
        <w:tabs>
          <w:tab w:val="num" w:pos="1440"/>
        </w:tabs>
        <w:ind w:left="144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21317F"/>
    <w:multiLevelType w:val="hybridMultilevel"/>
    <w:tmpl w:val="141CD4AA"/>
    <w:lvl w:ilvl="0" w:tplc="758CEC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6EAB741F"/>
    <w:multiLevelType w:val="hybridMultilevel"/>
    <w:tmpl w:val="4DAA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7B36D6"/>
    <w:multiLevelType w:val="hybridMultilevel"/>
    <w:tmpl w:val="E96435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5"/>
  </w:num>
  <w:num w:numId="3">
    <w:abstractNumId w:val="3"/>
  </w:num>
  <w:num w:numId="4">
    <w:abstractNumId w:val="14"/>
  </w:num>
  <w:num w:numId="5">
    <w:abstractNumId w:val="11"/>
  </w:num>
  <w:num w:numId="6">
    <w:abstractNumId w:val="6"/>
  </w:num>
  <w:num w:numId="7">
    <w:abstractNumId w:val="12"/>
  </w:num>
  <w:num w:numId="8">
    <w:abstractNumId w:val="0"/>
  </w:num>
  <w:num w:numId="9">
    <w:abstractNumId w:val="13"/>
  </w:num>
  <w:num w:numId="10">
    <w:abstractNumId w:val="1"/>
  </w:num>
  <w:num w:numId="11">
    <w:abstractNumId w:val="4"/>
  </w:num>
  <w:num w:numId="12">
    <w:abstractNumId w:val="2"/>
  </w:num>
  <w:num w:numId="13">
    <w:abstractNumId w:val="8"/>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compat/>
  <w:rsids>
    <w:rsidRoot w:val="00D360DB"/>
    <w:rsid w:val="00034A67"/>
    <w:rsid w:val="0005149B"/>
    <w:rsid w:val="00073836"/>
    <w:rsid w:val="000762E2"/>
    <w:rsid w:val="000B5628"/>
    <w:rsid w:val="000F4A62"/>
    <w:rsid w:val="000F4E95"/>
    <w:rsid w:val="00153E65"/>
    <w:rsid w:val="00157FD2"/>
    <w:rsid w:val="00161D11"/>
    <w:rsid w:val="0017293F"/>
    <w:rsid w:val="0017600F"/>
    <w:rsid w:val="001C7037"/>
    <w:rsid w:val="001E6F76"/>
    <w:rsid w:val="002104EF"/>
    <w:rsid w:val="00297F52"/>
    <w:rsid w:val="002B4B56"/>
    <w:rsid w:val="003B7FC8"/>
    <w:rsid w:val="00400F34"/>
    <w:rsid w:val="0041406F"/>
    <w:rsid w:val="004242D5"/>
    <w:rsid w:val="004C2350"/>
    <w:rsid w:val="004D5080"/>
    <w:rsid w:val="005A49AC"/>
    <w:rsid w:val="005B65AE"/>
    <w:rsid w:val="00762A0D"/>
    <w:rsid w:val="007B4DBA"/>
    <w:rsid w:val="00800EB5"/>
    <w:rsid w:val="00827290"/>
    <w:rsid w:val="00852A72"/>
    <w:rsid w:val="00904DA7"/>
    <w:rsid w:val="00922F57"/>
    <w:rsid w:val="009D4415"/>
    <w:rsid w:val="00A26AB2"/>
    <w:rsid w:val="00A51E2C"/>
    <w:rsid w:val="00A5296F"/>
    <w:rsid w:val="00A75BEE"/>
    <w:rsid w:val="00AD2D41"/>
    <w:rsid w:val="00B044DB"/>
    <w:rsid w:val="00B94856"/>
    <w:rsid w:val="00C12DC2"/>
    <w:rsid w:val="00C54E0E"/>
    <w:rsid w:val="00C7344A"/>
    <w:rsid w:val="00CF2B6A"/>
    <w:rsid w:val="00D360DB"/>
    <w:rsid w:val="00D66991"/>
    <w:rsid w:val="00D84713"/>
    <w:rsid w:val="00D8634A"/>
    <w:rsid w:val="00DA47CF"/>
    <w:rsid w:val="00DB70E3"/>
    <w:rsid w:val="00EC552C"/>
    <w:rsid w:val="00ED0642"/>
    <w:rsid w:val="00F15B36"/>
    <w:rsid w:val="00F32F91"/>
    <w:rsid w:val="00F74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6F"/>
    <w:rPr>
      <w:rFonts w:ascii="Comic Sans MS" w:hAnsi="Comic Sans MS"/>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46EE"/>
    <w:rPr>
      <w:color w:val="0000FF"/>
      <w:u w:val="single"/>
    </w:rPr>
  </w:style>
  <w:style w:type="paragraph" w:styleId="BalloonText">
    <w:name w:val="Balloon Text"/>
    <w:basedOn w:val="Normal"/>
    <w:semiHidden/>
    <w:rsid w:val="00BA21B7"/>
    <w:rPr>
      <w:rFonts w:ascii="Tahoma" w:hAnsi="Tahoma" w:cs="Tahoma"/>
      <w:sz w:val="16"/>
      <w:szCs w:val="16"/>
    </w:rPr>
  </w:style>
  <w:style w:type="paragraph" w:styleId="Title">
    <w:name w:val="Title"/>
    <w:basedOn w:val="Normal"/>
    <w:next w:val="Normal"/>
    <w:link w:val="TitleChar"/>
    <w:uiPriority w:val="10"/>
    <w:qFormat/>
    <w:rsid w:val="00D360DB"/>
    <w:pPr>
      <w:pBdr>
        <w:bottom w:val="single" w:sz="8" w:space="4" w:color="2DA2BF" w:themeColor="accent1"/>
      </w:pBdr>
      <w:spacing w:after="300"/>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D360DB"/>
    <w:rPr>
      <w:rFonts w:asciiTheme="majorHAnsi" w:eastAsiaTheme="majorEastAsia" w:hAnsiTheme="majorHAnsi" w:cstheme="majorBidi"/>
      <w:color w:val="343434" w:themeColor="text2" w:themeShade="BF"/>
      <w:spacing w:val="5"/>
      <w:kern w:val="28"/>
      <w:sz w:val="52"/>
      <w:szCs w:val="52"/>
    </w:rPr>
  </w:style>
  <w:style w:type="paragraph" w:styleId="ListParagraph">
    <w:name w:val="List Paragraph"/>
    <w:basedOn w:val="Normal"/>
    <w:uiPriority w:val="34"/>
    <w:qFormat/>
    <w:rsid w:val="00ED0642"/>
    <w:pPr>
      <w:ind w:left="720"/>
      <w:contextualSpacing/>
    </w:pPr>
  </w:style>
  <w:style w:type="paragraph" w:styleId="NormalWeb">
    <w:name w:val="Normal (Web)"/>
    <w:basedOn w:val="Normal"/>
    <w:uiPriority w:val="99"/>
    <w:unhideWhenUsed/>
    <w:rsid w:val="004242D5"/>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4242D5"/>
  </w:style>
  <w:style w:type="character" w:styleId="Strong">
    <w:name w:val="Strong"/>
    <w:basedOn w:val="DefaultParagraphFont"/>
    <w:uiPriority w:val="22"/>
    <w:qFormat/>
    <w:rsid w:val="004242D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cesc.k12.oh.u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xploring-amish-country.com/amish-culture.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inny.nickerson@geaugaes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_nicker\Application%20Data\Microsoft\Templates\Back%20to%20school%20pamphlet%20from%20teachers%20to%20parents.dotx" TargetMode="Externa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1836-D2D2-4DE8-B24F-F4DB5E0D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Back to school pamphlet from teachers to parents</Template>
  <TotalTime>18</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School Supplies:</vt:lpstr>
    </vt:vector>
  </TitlesOfParts>
  <Company/>
  <LinksUpToDate>false</LinksUpToDate>
  <CharactersWithSpaces>5149</CharactersWithSpaces>
  <SharedDoc>false</SharedDoc>
  <HLinks>
    <vt:vector size="12" baseType="variant">
      <vt:variant>
        <vt:i4>1966140</vt:i4>
      </vt:variant>
      <vt:variant>
        <vt:i4>3</vt:i4>
      </vt:variant>
      <vt:variant>
        <vt:i4>0</vt:i4>
      </vt:variant>
      <vt:variant>
        <vt:i4>5</vt:i4>
      </vt:variant>
      <vt:variant>
        <vt:lpwstr>mailto:okshannon@comcast.net</vt:lpwstr>
      </vt:variant>
      <vt:variant>
        <vt:lpwstr/>
      </vt:variant>
      <vt:variant>
        <vt:i4>2818133</vt:i4>
      </vt:variant>
      <vt:variant>
        <vt:i4>0</vt:i4>
      </vt:variant>
      <vt:variant>
        <vt:i4>0</vt:i4>
      </vt:variant>
      <vt:variant>
        <vt:i4>5</vt:i4>
      </vt:variant>
      <vt:variant>
        <vt:lpwstr>mailto:skeyam@hsd401.org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Supplies:</dc:title>
  <dc:creator>gc_nicker</dc:creator>
  <cp:lastModifiedBy>gc_nicker</cp:lastModifiedBy>
  <cp:revision>4</cp:revision>
  <cp:lastPrinted>2016-04-22T14:14:00Z</cp:lastPrinted>
  <dcterms:created xsi:type="dcterms:W3CDTF">2016-04-22T13:53:00Z</dcterms:created>
  <dcterms:modified xsi:type="dcterms:W3CDTF">2016-04-22T18:26:00Z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TC300007001033</vt:lpwstr>
  </property>
</Properties>
</file>