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B14" w:rsidRPr="00856B14" w:rsidRDefault="00856B14">
      <w:pPr>
        <w:rPr>
          <w:b/>
          <w:u w:val="single"/>
        </w:rPr>
      </w:pPr>
      <w:r w:rsidRPr="00856B14">
        <w:rPr>
          <w:b/>
          <w:u w:val="single"/>
        </w:rPr>
        <w:t>Rocky River City Schools</w:t>
      </w:r>
    </w:p>
    <w:p w:rsidR="009C3C19" w:rsidRDefault="00856B14">
      <w:r w:rsidRPr="00856B14">
        <w:t>We have language in our teachers' agreement that allows for payout of sick leave upon resignation, but in practice most that are resigning for purposes other than retirement roll their leave to their new district.  We also allow this for administrators per our administrative booklet.</w:t>
      </w:r>
    </w:p>
    <w:p w:rsidR="00856B14" w:rsidRDefault="00856B14"/>
    <w:p w:rsidR="00856B14" w:rsidRPr="00856B14" w:rsidRDefault="00856B14">
      <w:pPr>
        <w:rPr>
          <w:b/>
          <w:u w:val="single"/>
        </w:rPr>
      </w:pPr>
      <w:r w:rsidRPr="00856B14">
        <w:rPr>
          <w:b/>
          <w:u w:val="single"/>
        </w:rPr>
        <w:t>Buckeye Valley</w:t>
      </w:r>
    </w:p>
    <w:p w:rsidR="00856B14" w:rsidRDefault="00856B14">
      <w:r w:rsidRPr="00856B14">
        <w:t>Buckeye Valley has this option in our OAPSE contract for classified staff but not for certified.  Any OAPSE employee with 15 years of service in the Buckeye Valley School District will be eligible for severance pay upon resignation regardless of eligibility for retirement.  We pay out 1/4 of accumulated sick leave if total accumulation is 140 days or less and 0.40 for those with balances over 140 up to 250 accumulated days.</w:t>
      </w:r>
    </w:p>
    <w:p w:rsidR="00856B14" w:rsidRDefault="00856B14"/>
    <w:p w:rsidR="00554BC2" w:rsidRPr="00244BEA" w:rsidRDefault="00554BC2" w:rsidP="00554BC2">
      <w:pPr>
        <w:rPr>
          <w:b/>
          <w:u w:val="single"/>
        </w:rPr>
      </w:pPr>
      <w:r w:rsidRPr="00244BEA">
        <w:rPr>
          <w:b/>
          <w:u w:val="single"/>
        </w:rPr>
        <w:t>Worthington City School District</w:t>
      </w:r>
    </w:p>
    <w:p w:rsidR="00554BC2" w:rsidRDefault="00554BC2" w:rsidP="00554BC2">
      <w:r w:rsidRPr="00244BEA">
        <w:t>We have a provision that severance is payable upon separation as long as you have worked in District for at least 10 years.</w:t>
      </w:r>
    </w:p>
    <w:p w:rsidR="00554BC2" w:rsidRDefault="00554BC2"/>
    <w:p w:rsidR="00244BEA" w:rsidRPr="00244BEA" w:rsidRDefault="00244BEA" w:rsidP="00244BEA">
      <w:pPr>
        <w:rPr>
          <w:b/>
          <w:u w:val="single"/>
        </w:rPr>
      </w:pPr>
      <w:r w:rsidRPr="00244BEA">
        <w:rPr>
          <w:b/>
          <w:u w:val="single"/>
        </w:rPr>
        <w:t>Career and Technology Education Centers of Licking County</w:t>
      </w:r>
    </w:p>
    <w:p w:rsidR="00244BEA" w:rsidRDefault="00244BEA" w:rsidP="00244BEA">
      <w:r>
        <w:t>This is from our negotiated agreement.  Basically, once you have been here 10 years we allow staff to request payment of their sick leave as severance.</w:t>
      </w:r>
    </w:p>
    <w:p w:rsidR="00244BEA" w:rsidRDefault="00244BEA" w:rsidP="00244BEA">
      <w:r>
        <w:t xml:space="preserve"> </w:t>
      </w:r>
    </w:p>
    <w:p w:rsidR="00244BEA" w:rsidRDefault="00244BEA" w:rsidP="00244BEA">
      <w:proofErr w:type="gramStart"/>
      <w:r>
        <w:t>ARTICLE 32.</w:t>
      </w:r>
      <w:proofErr w:type="gramEnd"/>
      <w:r>
        <w:t xml:space="preserve"> SEVERANCE PAY </w:t>
      </w:r>
    </w:p>
    <w:p w:rsidR="00244BEA" w:rsidRDefault="00244BEA" w:rsidP="00244BEA">
      <w:r>
        <w:t xml:space="preserve"> </w:t>
      </w:r>
    </w:p>
    <w:p w:rsidR="00244BEA" w:rsidRDefault="00244BEA" w:rsidP="00244BEA">
      <w:r>
        <w:t xml:space="preserve">Under the provisions of Section 124.39 of the Ohio Revised Code, the Board will grant, upon retirement or upon separation after ten (10) years of service with C-TEC or upon separation by Reduction In Force (RIF) after four (4) years with C-TEC, severance pay for one-fourth (1/4) of the value of a certificated employee's accrued, but unused, sick leave credit up to a maximum of one-fourth (1/4) of two hundred forty days (240), plus one (1) day for each year of service over ten (10) years employment with C-TEC. Such payment shall be based upon the employee's rate of pay at the time of retirement or separation. </w:t>
      </w:r>
    </w:p>
    <w:p w:rsidR="00244BEA" w:rsidRDefault="00244BEA" w:rsidP="00244BEA">
      <w:r>
        <w:t xml:space="preserve"> </w:t>
      </w:r>
    </w:p>
    <w:p w:rsidR="00244BEA" w:rsidRDefault="00244BEA" w:rsidP="00244BEA">
      <w:r>
        <w:t xml:space="preserve">Payment for unused sick leave on this basis shall apply only for accrued sick leave credit earned by the employee to the time of his or her retirement or separation. Said payment will eliminate all sick leave accrued by the employee at the time of retirement or separation. </w:t>
      </w:r>
    </w:p>
    <w:p w:rsidR="00244BEA" w:rsidRDefault="00244BEA" w:rsidP="00244BEA">
      <w:r>
        <w:t xml:space="preserve"> </w:t>
      </w:r>
    </w:p>
    <w:p w:rsidR="00244BEA" w:rsidRDefault="00244BEA" w:rsidP="00244BEA">
      <w:r>
        <w:t xml:space="preserve">Application for severance pay must be submitted to the Treasurer no later than thirty (30) days prior to an employee's effective retirement date or date of separation from service. Separation by Reduction </w:t>
      </w:r>
      <w:proofErr w:type="gramStart"/>
      <w:r>
        <w:t>In</w:t>
      </w:r>
      <w:proofErr w:type="gramEnd"/>
      <w:r>
        <w:t xml:space="preserve"> Force shall be in accordance with Letter K of the Reduction In Force Article. </w:t>
      </w:r>
    </w:p>
    <w:p w:rsidR="00244BEA" w:rsidRDefault="00244BEA" w:rsidP="00244BEA">
      <w:r>
        <w:t xml:space="preserve"> </w:t>
      </w:r>
    </w:p>
    <w:p w:rsidR="00244BEA" w:rsidRDefault="00244BEA" w:rsidP="00244BEA">
      <w:r>
        <w:t>An employee receiving this benefit shall receive payment in one lump sum within sixty (60) days of an employee's effective retirement date.</w:t>
      </w:r>
    </w:p>
    <w:p w:rsidR="00244BEA" w:rsidRDefault="00244BEA" w:rsidP="00244BEA"/>
    <w:p w:rsidR="00244BEA" w:rsidRPr="00244BEA" w:rsidRDefault="00244BEA" w:rsidP="00244BEA">
      <w:pPr>
        <w:rPr>
          <w:b/>
          <w:u w:val="single"/>
        </w:rPr>
      </w:pPr>
      <w:proofErr w:type="spellStart"/>
      <w:r w:rsidRPr="00244BEA">
        <w:rPr>
          <w:b/>
          <w:u w:val="single"/>
        </w:rPr>
        <w:t>Midview</w:t>
      </w:r>
      <w:proofErr w:type="spellEnd"/>
      <w:r w:rsidRPr="00244BEA">
        <w:rPr>
          <w:b/>
          <w:u w:val="single"/>
        </w:rPr>
        <w:t xml:space="preserve"> Local Schools</w:t>
      </w:r>
    </w:p>
    <w:p w:rsidR="00244BEA" w:rsidRDefault="00244BEA" w:rsidP="00244BEA">
      <w:r>
        <w:t>This is from our OAPSE agreement. We have normal language for people retiring, but then additional language for people serving 15+ years that resign.</w:t>
      </w:r>
    </w:p>
    <w:p w:rsidR="00244BEA" w:rsidRDefault="00244BEA" w:rsidP="00244BEA"/>
    <w:p w:rsidR="00244BEA" w:rsidRDefault="00244BEA" w:rsidP="00244BEA">
      <w:r>
        <w:t>24.02 Severance pay will also be granted by the Board upon the resignation of bargaining unit members who meet the following requirements:</w:t>
      </w:r>
    </w:p>
    <w:p w:rsidR="00244BEA" w:rsidRDefault="00244BEA" w:rsidP="00244BEA">
      <w:r>
        <w:t>A. The bargaining unit member must have completed fifteen (15) continuous years of employment with the Board as a regular employee. For purposes of this Article, Board-approved leaves of absence shall be included in determining “continuous years of employment.”</w:t>
      </w:r>
    </w:p>
    <w:p w:rsidR="00244BEA" w:rsidRDefault="00244BEA" w:rsidP="00244BEA">
      <w:r>
        <w:t>B. Bargaining unit members who resign will be paid twenty-five (25%) of their accrued but unused sick leave as of the effective date of resignation to a maximum of one hundred days.</w:t>
      </w:r>
    </w:p>
    <w:p w:rsidR="00244BEA" w:rsidRDefault="00244BEA" w:rsidP="00244BEA">
      <w:r>
        <w:t xml:space="preserve">C. A bargaining unit member who resigns is not required to claim severance pay under this Article, but may, at his/her option, retain accrued but unused sick leave for transfer to another public employer as </w:t>
      </w:r>
      <w:r>
        <w:lastRenderedPageBreak/>
        <w:t>provided by law.</w:t>
      </w:r>
    </w:p>
    <w:p w:rsidR="00244BEA" w:rsidRDefault="00244BEA" w:rsidP="00244BEA">
      <w:r>
        <w:t>D. No payment shall be made to any bargaining unit member who resigns in lieu of discipline or termination.</w:t>
      </w:r>
    </w:p>
    <w:p w:rsidR="00244BEA" w:rsidRDefault="00244BEA" w:rsidP="00244BEA">
      <w:r>
        <w:t>E. Any request under this section shall be made prior to the employee’s final work day with the District. No requests will be granted after the actual resignation date.</w:t>
      </w:r>
    </w:p>
    <w:p w:rsidR="00554BC2" w:rsidRDefault="00554BC2" w:rsidP="00244BEA">
      <w:bookmarkStart w:id="0" w:name="_GoBack"/>
      <w:bookmarkEnd w:id="0"/>
    </w:p>
    <w:p w:rsidR="00554BC2" w:rsidRPr="00777759" w:rsidRDefault="00554BC2" w:rsidP="00554BC2">
      <w:pPr>
        <w:rPr>
          <w:b/>
          <w:u w:val="single"/>
        </w:rPr>
      </w:pPr>
      <w:r w:rsidRPr="00777759">
        <w:rPr>
          <w:b/>
          <w:u w:val="single"/>
        </w:rPr>
        <w:t>Medina</w:t>
      </w:r>
    </w:p>
    <w:p w:rsidR="00554BC2" w:rsidRDefault="00554BC2" w:rsidP="00554BC2">
      <w:r w:rsidRPr="00856B14">
        <w:t xml:space="preserve">Medina Does not have a </w:t>
      </w:r>
      <w:proofErr w:type="gramStart"/>
      <w:r w:rsidRPr="00856B14">
        <w:t>policy,</w:t>
      </w:r>
      <w:proofErr w:type="gramEnd"/>
      <w:r w:rsidRPr="00856B14">
        <w:t xml:space="preserve"> however, we do have this in the certified contract</w:t>
      </w:r>
      <w:r>
        <w:t>.</w:t>
      </w:r>
    </w:p>
    <w:p w:rsidR="00554BC2" w:rsidRDefault="00554BC2" w:rsidP="00554BC2">
      <w:r>
        <w:rPr>
          <w:noProof/>
        </w:rPr>
        <w:drawing>
          <wp:inline distT="0" distB="0" distL="0" distR="0">
            <wp:extent cx="4037330" cy="1699260"/>
            <wp:effectExtent l="0" t="0" r="1270" b="0"/>
            <wp:docPr id="3" name="Picture 3" descr="C:\Users\dstevens\AppData\Local\Microsoft\Windows\Temporary Internet Files\Content.Word\Severanc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stevens\AppData\Local\Microsoft\Windows\Temporary Internet Files\Content.Word\Severance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7330" cy="1699260"/>
                    </a:xfrm>
                    <a:prstGeom prst="rect">
                      <a:avLst/>
                    </a:prstGeom>
                    <a:noFill/>
                    <a:ln>
                      <a:noFill/>
                    </a:ln>
                  </pic:spPr>
                </pic:pic>
              </a:graphicData>
            </a:graphic>
          </wp:inline>
        </w:drawing>
      </w:r>
    </w:p>
    <w:p w:rsidR="00554BC2" w:rsidRDefault="00554BC2" w:rsidP="00554BC2">
      <w:r>
        <w:rPr>
          <w:noProof/>
        </w:rPr>
        <w:drawing>
          <wp:inline distT="0" distB="0" distL="0" distR="0">
            <wp:extent cx="3924935" cy="3269615"/>
            <wp:effectExtent l="0" t="0" r="0" b="6985"/>
            <wp:docPr id="2" name="Picture 2" descr="C:\Users\dstevens\AppData\Local\Microsoft\Windows\Temporary Internet Files\Content.Word\Severanc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stevens\AppData\Local\Microsoft\Windows\Temporary Internet Files\Content.Word\Severance 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24935" cy="3269615"/>
                    </a:xfrm>
                    <a:prstGeom prst="rect">
                      <a:avLst/>
                    </a:prstGeom>
                    <a:noFill/>
                    <a:ln>
                      <a:noFill/>
                    </a:ln>
                  </pic:spPr>
                </pic:pic>
              </a:graphicData>
            </a:graphic>
          </wp:inline>
        </w:drawing>
      </w:r>
    </w:p>
    <w:p w:rsidR="00554BC2" w:rsidRDefault="00554BC2" w:rsidP="00554BC2"/>
    <w:p w:rsidR="00554BC2" w:rsidRDefault="00554BC2" w:rsidP="00554BC2">
      <w:r>
        <w:rPr>
          <w:noProof/>
        </w:rPr>
        <w:drawing>
          <wp:inline distT="0" distB="0" distL="0" distR="0">
            <wp:extent cx="4209415" cy="2501900"/>
            <wp:effectExtent l="0" t="0" r="635" b="0"/>
            <wp:docPr id="1" name="Picture 1" descr="C:\Users\dstevens\AppData\Local\Microsoft\Windows\Temporary Internet Files\Content.Word\Seve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stevens\AppData\Local\Microsoft\Windows\Temporary Internet Files\Content.Word\Severan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9415" cy="2501900"/>
                    </a:xfrm>
                    <a:prstGeom prst="rect">
                      <a:avLst/>
                    </a:prstGeom>
                    <a:noFill/>
                    <a:ln>
                      <a:noFill/>
                    </a:ln>
                  </pic:spPr>
                </pic:pic>
              </a:graphicData>
            </a:graphic>
          </wp:inline>
        </w:drawing>
      </w:r>
    </w:p>
    <w:sectPr w:rsidR="00554BC2" w:rsidSect="00244BEA">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14"/>
    <w:rsid w:val="00244BEA"/>
    <w:rsid w:val="00554BC2"/>
    <w:rsid w:val="00777759"/>
    <w:rsid w:val="00856B14"/>
    <w:rsid w:val="009C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84445">
      <w:bodyDiv w:val="1"/>
      <w:marLeft w:val="0"/>
      <w:marRight w:val="0"/>
      <w:marTop w:val="0"/>
      <w:marBottom w:val="0"/>
      <w:divBdr>
        <w:top w:val="none" w:sz="0" w:space="0" w:color="auto"/>
        <w:left w:val="none" w:sz="0" w:space="0" w:color="auto"/>
        <w:bottom w:val="none" w:sz="0" w:space="0" w:color="auto"/>
        <w:right w:val="none" w:sz="0" w:space="0" w:color="auto"/>
      </w:divBdr>
    </w:div>
    <w:div w:id="680008991">
      <w:bodyDiv w:val="1"/>
      <w:marLeft w:val="0"/>
      <w:marRight w:val="0"/>
      <w:marTop w:val="0"/>
      <w:marBottom w:val="0"/>
      <w:divBdr>
        <w:top w:val="none" w:sz="0" w:space="0" w:color="auto"/>
        <w:left w:val="none" w:sz="0" w:space="0" w:color="auto"/>
        <w:bottom w:val="none" w:sz="0" w:space="0" w:color="auto"/>
        <w:right w:val="none" w:sz="0" w:space="0" w:color="auto"/>
      </w:divBdr>
    </w:div>
    <w:div w:id="768696590">
      <w:bodyDiv w:val="1"/>
      <w:marLeft w:val="0"/>
      <w:marRight w:val="0"/>
      <w:marTop w:val="0"/>
      <w:marBottom w:val="0"/>
      <w:divBdr>
        <w:top w:val="none" w:sz="0" w:space="0" w:color="auto"/>
        <w:left w:val="none" w:sz="0" w:space="0" w:color="auto"/>
        <w:bottom w:val="none" w:sz="0" w:space="0" w:color="auto"/>
        <w:right w:val="none" w:sz="0" w:space="0" w:color="auto"/>
      </w:divBdr>
    </w:div>
    <w:div w:id="21263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D8A6C043.dotm</Template>
  <TotalTime>1303</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Tipp City Exempted Village Schools</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David</dc:creator>
  <cp:lastModifiedBy>Stevens, David</cp:lastModifiedBy>
  <cp:revision>1</cp:revision>
  <dcterms:created xsi:type="dcterms:W3CDTF">2019-04-17T17:24:00Z</dcterms:created>
  <dcterms:modified xsi:type="dcterms:W3CDTF">2019-04-18T15:07:00Z</dcterms:modified>
</cp:coreProperties>
</file>