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37F" w:rsidRPr="00F55A75" w:rsidRDefault="00063A7F" w:rsidP="00BE3776">
      <w:pPr>
        <w:pStyle w:val="Title"/>
        <w:rPr>
          <w:rFonts w:ascii="Arial" w:hAnsi="Arial" w:cs="Arial"/>
          <w:color w:val="339966"/>
          <w:sz w:val="33"/>
          <w:szCs w:val="33"/>
        </w:rPr>
      </w:pPr>
      <w:r w:rsidRPr="00F55A75">
        <w:rPr>
          <w:rFonts w:ascii="Arial" w:hAnsi="Arial" w:cs="Arial"/>
          <w:color w:val="339966"/>
          <w:sz w:val="33"/>
          <w:szCs w:val="33"/>
        </w:rPr>
        <w:t xml:space="preserve">MVECA </w:t>
      </w:r>
      <w:r w:rsidR="00134F5F">
        <w:rPr>
          <w:rFonts w:ascii="Arial" w:hAnsi="Arial" w:cs="Arial"/>
          <w:color w:val="339966"/>
          <w:sz w:val="33"/>
          <w:szCs w:val="33"/>
        </w:rPr>
        <w:t>2015</w:t>
      </w:r>
    </w:p>
    <w:p w:rsidR="0009237F" w:rsidRPr="00F55A75" w:rsidRDefault="00063A7F" w:rsidP="00BE3776">
      <w:pPr>
        <w:widowControl w:val="0"/>
        <w:jc w:val="center"/>
        <w:rPr>
          <w:rFonts w:ascii="Arial" w:hAnsi="Arial" w:cs="Arial"/>
          <w:b/>
          <w:bCs/>
          <w:snapToGrid w:val="0"/>
          <w:sz w:val="33"/>
          <w:szCs w:val="33"/>
        </w:rPr>
      </w:pPr>
      <w:r w:rsidRPr="00F55A75">
        <w:rPr>
          <w:rFonts w:ascii="Arial" w:hAnsi="Arial" w:cs="Arial"/>
          <w:b/>
          <w:bCs/>
          <w:snapToGrid w:val="0"/>
          <w:color w:val="FF0000"/>
          <w:sz w:val="33"/>
          <w:szCs w:val="33"/>
        </w:rPr>
        <w:t>USAS Calendar Year-End Procedure</w:t>
      </w:r>
    </w:p>
    <w:p w:rsidR="00E41801" w:rsidRPr="00F55A75" w:rsidRDefault="00E41801">
      <w:pPr>
        <w:widowControl w:val="0"/>
        <w:jc w:val="center"/>
        <w:rPr>
          <w:rFonts w:ascii="Arial" w:hAnsi="Arial" w:cs="Arial"/>
          <w:b/>
          <w:bCs/>
          <w:snapToGrid w:val="0"/>
          <w:sz w:val="23"/>
          <w:szCs w:val="23"/>
        </w:rPr>
      </w:pPr>
    </w:p>
    <w:p w:rsidR="00A23D0C" w:rsidRPr="00F55A75" w:rsidRDefault="00063A7F" w:rsidP="00F55A75">
      <w:pPr>
        <w:widowControl w:val="0"/>
        <w:tabs>
          <w:tab w:val="left" w:pos="204"/>
        </w:tabs>
        <w:rPr>
          <w:rFonts w:ascii="Arial" w:hAnsi="Arial" w:cs="Arial"/>
          <w:snapToGrid w:val="0"/>
          <w:sz w:val="27"/>
          <w:szCs w:val="27"/>
        </w:rPr>
      </w:pPr>
      <w:r w:rsidRPr="00F55A75">
        <w:rPr>
          <w:rFonts w:ascii="Arial" w:hAnsi="Arial" w:cs="Arial"/>
          <w:snapToGrid w:val="0"/>
          <w:sz w:val="27"/>
          <w:szCs w:val="27"/>
        </w:rPr>
        <w:t>The following checklist outlines the steps to be followed when closing out USAS for the month and</w:t>
      </w:r>
      <w:r w:rsidRPr="00F55A75">
        <w:rPr>
          <w:rFonts w:ascii="Arial" w:hAnsi="Arial" w:cs="Arial"/>
          <w:snapToGrid w:val="0"/>
          <w:sz w:val="19"/>
          <w:szCs w:val="19"/>
        </w:rPr>
        <w:t xml:space="preserve"> </w:t>
      </w:r>
      <w:r w:rsidRPr="00F55A75">
        <w:rPr>
          <w:rFonts w:ascii="Arial" w:hAnsi="Arial" w:cs="Arial"/>
          <w:snapToGrid w:val="0"/>
          <w:sz w:val="27"/>
          <w:szCs w:val="27"/>
        </w:rPr>
        <w:t>calendar year-end</w:t>
      </w:r>
      <w:r w:rsidRPr="00F55A75">
        <w:rPr>
          <w:rFonts w:ascii="Arial" w:hAnsi="Arial" w:cs="Arial"/>
          <w:snapToGrid w:val="0"/>
          <w:sz w:val="19"/>
          <w:szCs w:val="19"/>
        </w:rPr>
        <w:t xml:space="preserve">.  </w:t>
      </w:r>
    </w:p>
    <w:p w:rsidR="00A23D0C" w:rsidRPr="00F55A75" w:rsidRDefault="00A23D0C" w:rsidP="00F55A75">
      <w:pPr>
        <w:widowControl w:val="0"/>
        <w:tabs>
          <w:tab w:val="left" w:pos="204"/>
        </w:tabs>
        <w:jc w:val="center"/>
        <w:rPr>
          <w:rFonts w:ascii="Arial" w:hAnsi="Arial" w:cs="Arial"/>
          <w:snapToGrid w:val="0"/>
          <w:sz w:val="19"/>
          <w:szCs w:val="19"/>
        </w:rPr>
      </w:pPr>
    </w:p>
    <w:p w:rsidR="00A23D0C" w:rsidRDefault="00063A7F" w:rsidP="00F55A75">
      <w:pPr>
        <w:widowControl w:val="0"/>
        <w:tabs>
          <w:tab w:val="left" w:pos="204"/>
        </w:tabs>
        <w:jc w:val="center"/>
        <w:rPr>
          <w:rFonts w:ascii="Arial" w:hAnsi="Arial" w:cs="Arial"/>
          <w:b/>
          <w:snapToGrid w:val="0"/>
          <w:sz w:val="23"/>
          <w:szCs w:val="23"/>
        </w:rPr>
      </w:pPr>
      <w:r w:rsidRPr="00F55A75">
        <w:rPr>
          <w:rFonts w:ascii="Arial" w:hAnsi="Arial" w:cs="Arial"/>
          <w:b/>
          <w:snapToGrid w:val="0"/>
          <w:sz w:val="23"/>
          <w:szCs w:val="23"/>
        </w:rPr>
        <w:t>Preliminary Calendar Year End Closing</w:t>
      </w:r>
    </w:p>
    <w:p w:rsidR="0087468C" w:rsidRDefault="0087468C" w:rsidP="0087468C">
      <w:pPr>
        <w:widowControl w:val="0"/>
        <w:tabs>
          <w:tab w:val="left" w:pos="204"/>
        </w:tabs>
        <w:rPr>
          <w:rFonts w:ascii="Arial" w:hAnsi="Arial" w:cs="Arial"/>
          <w:b/>
          <w:snapToGrid w:val="0"/>
          <w:sz w:val="23"/>
          <w:szCs w:val="23"/>
        </w:rPr>
      </w:pPr>
    </w:p>
    <w:p w:rsidR="0094350E" w:rsidRDefault="0094350E" w:rsidP="0087468C">
      <w:pPr>
        <w:pStyle w:val="ListParagraph"/>
        <w:widowControl w:val="0"/>
        <w:numPr>
          <w:ilvl w:val="0"/>
          <w:numId w:val="4"/>
        </w:numPr>
        <w:tabs>
          <w:tab w:val="left" w:pos="204"/>
        </w:tabs>
        <w:rPr>
          <w:rFonts w:ascii="Arial" w:hAnsi="Arial" w:cs="Arial"/>
          <w:snapToGrid w:val="0"/>
          <w:sz w:val="24"/>
          <w:szCs w:val="24"/>
        </w:rPr>
      </w:pPr>
      <w:r>
        <w:rPr>
          <w:rFonts w:ascii="Arial" w:hAnsi="Arial" w:cs="Arial"/>
          <w:snapToGrid w:val="0"/>
          <w:sz w:val="24"/>
          <w:szCs w:val="24"/>
        </w:rPr>
        <w:t xml:space="preserve">Run TINMATCH to create a file to send to </w:t>
      </w:r>
      <w:hyperlink r:id="rId7" w:history="1">
        <w:r w:rsidRPr="0094350E">
          <w:rPr>
            <w:rStyle w:val="Hyperlink"/>
            <w:rFonts w:ascii="Arial" w:hAnsi="Arial" w:cs="Arial"/>
            <w:snapToGrid w:val="0"/>
            <w:sz w:val="24"/>
            <w:szCs w:val="24"/>
          </w:rPr>
          <w:t>IRS TIN Matching Program</w:t>
        </w:r>
      </w:hyperlink>
      <w:r>
        <w:rPr>
          <w:rFonts w:ascii="Arial" w:hAnsi="Arial" w:cs="Arial"/>
          <w:snapToGrid w:val="0"/>
          <w:sz w:val="24"/>
          <w:szCs w:val="24"/>
        </w:rPr>
        <w:t xml:space="preserve">.  </w:t>
      </w:r>
    </w:p>
    <w:p w:rsidR="0094350E" w:rsidRDefault="0094350E" w:rsidP="0094350E">
      <w:pPr>
        <w:pStyle w:val="ListParagraph"/>
        <w:widowControl w:val="0"/>
        <w:numPr>
          <w:ilvl w:val="1"/>
          <w:numId w:val="4"/>
        </w:numPr>
        <w:tabs>
          <w:tab w:val="left" w:pos="204"/>
        </w:tabs>
        <w:rPr>
          <w:rFonts w:ascii="Arial" w:hAnsi="Arial" w:cs="Arial"/>
          <w:snapToGrid w:val="0"/>
          <w:sz w:val="24"/>
          <w:szCs w:val="24"/>
        </w:rPr>
      </w:pPr>
      <w:r>
        <w:rPr>
          <w:rFonts w:ascii="Arial" w:hAnsi="Arial" w:cs="Arial"/>
          <w:snapToGrid w:val="0"/>
          <w:sz w:val="24"/>
          <w:szCs w:val="24"/>
        </w:rPr>
        <w:t>Requires an e-services user login</w:t>
      </w:r>
    </w:p>
    <w:p w:rsidR="0094350E" w:rsidRDefault="0094350E" w:rsidP="0094350E">
      <w:pPr>
        <w:pStyle w:val="ListParagraph"/>
        <w:widowControl w:val="0"/>
        <w:numPr>
          <w:ilvl w:val="1"/>
          <w:numId w:val="4"/>
        </w:numPr>
        <w:tabs>
          <w:tab w:val="left" w:pos="204"/>
        </w:tabs>
        <w:rPr>
          <w:rFonts w:ascii="Arial" w:hAnsi="Arial" w:cs="Arial"/>
          <w:snapToGrid w:val="0"/>
          <w:sz w:val="24"/>
          <w:szCs w:val="24"/>
        </w:rPr>
      </w:pPr>
      <w:hyperlink r:id="rId8" w:history="1">
        <w:r w:rsidRPr="0094350E">
          <w:rPr>
            <w:rStyle w:val="Hyperlink"/>
            <w:rFonts w:ascii="Arial" w:hAnsi="Arial" w:cs="Arial"/>
            <w:snapToGrid w:val="0"/>
            <w:sz w:val="24"/>
            <w:szCs w:val="24"/>
          </w:rPr>
          <w:t>Registration</w:t>
        </w:r>
      </w:hyperlink>
      <w:r>
        <w:rPr>
          <w:rFonts w:ascii="Arial" w:hAnsi="Arial" w:cs="Arial"/>
          <w:snapToGrid w:val="0"/>
          <w:sz w:val="24"/>
          <w:szCs w:val="24"/>
        </w:rPr>
        <w:t xml:space="preserve"> asks for personal information </w:t>
      </w:r>
    </w:p>
    <w:p w:rsidR="0094350E" w:rsidRDefault="00B50AAB" w:rsidP="0087468C">
      <w:pPr>
        <w:pStyle w:val="ListParagraph"/>
        <w:widowControl w:val="0"/>
        <w:numPr>
          <w:ilvl w:val="0"/>
          <w:numId w:val="4"/>
        </w:numPr>
        <w:tabs>
          <w:tab w:val="left" w:pos="204"/>
        </w:tabs>
        <w:rPr>
          <w:rFonts w:ascii="Arial" w:hAnsi="Arial" w:cs="Arial"/>
          <w:snapToGrid w:val="0"/>
          <w:sz w:val="24"/>
          <w:szCs w:val="24"/>
        </w:rPr>
      </w:pPr>
      <w:r>
        <w:rPr>
          <w:rFonts w:ascii="Arial" w:hAnsi="Arial" w:cs="Arial"/>
          <w:snapToGrid w:val="0"/>
          <w:sz w:val="24"/>
          <w:szCs w:val="24"/>
        </w:rPr>
        <w:t>Add new SSN/EIN field value for 1099 vendors</w:t>
      </w:r>
    </w:p>
    <w:p w:rsidR="00B50AAB" w:rsidRDefault="00B50AAB" w:rsidP="00B50AAB">
      <w:pPr>
        <w:pStyle w:val="ListParagraph"/>
        <w:widowControl w:val="0"/>
        <w:numPr>
          <w:ilvl w:val="1"/>
          <w:numId w:val="4"/>
        </w:numPr>
        <w:tabs>
          <w:tab w:val="left" w:pos="204"/>
        </w:tabs>
        <w:rPr>
          <w:rFonts w:ascii="Arial" w:hAnsi="Arial" w:cs="Arial"/>
          <w:snapToGrid w:val="0"/>
          <w:sz w:val="24"/>
          <w:szCs w:val="24"/>
        </w:rPr>
      </w:pPr>
      <w:r>
        <w:rPr>
          <w:rFonts w:ascii="Arial" w:hAnsi="Arial" w:cs="Arial"/>
          <w:snapToGrid w:val="0"/>
          <w:sz w:val="24"/>
          <w:szCs w:val="24"/>
        </w:rPr>
        <w:t>Required for printing 1099s</w:t>
      </w:r>
    </w:p>
    <w:p w:rsidR="00B50AAB" w:rsidRDefault="00B50AAB" w:rsidP="00B50AAB">
      <w:pPr>
        <w:pStyle w:val="ListParagraph"/>
        <w:widowControl w:val="0"/>
        <w:numPr>
          <w:ilvl w:val="1"/>
          <w:numId w:val="4"/>
        </w:numPr>
        <w:tabs>
          <w:tab w:val="left" w:pos="204"/>
        </w:tabs>
        <w:rPr>
          <w:rFonts w:ascii="Arial" w:hAnsi="Arial" w:cs="Arial"/>
          <w:snapToGrid w:val="0"/>
          <w:sz w:val="24"/>
          <w:szCs w:val="24"/>
        </w:rPr>
      </w:pPr>
      <w:r>
        <w:rPr>
          <w:rFonts w:ascii="Arial" w:hAnsi="Arial" w:cs="Arial"/>
          <w:snapToGrid w:val="0"/>
          <w:sz w:val="24"/>
          <w:szCs w:val="24"/>
        </w:rPr>
        <w:t>Values:  S=SSN, E=EIN or BLANK</w:t>
      </w:r>
    </w:p>
    <w:p w:rsidR="0087468C" w:rsidRPr="0087468C" w:rsidRDefault="0087468C" w:rsidP="0087468C">
      <w:pPr>
        <w:pStyle w:val="ListParagraph"/>
        <w:widowControl w:val="0"/>
        <w:numPr>
          <w:ilvl w:val="0"/>
          <w:numId w:val="4"/>
        </w:numPr>
        <w:tabs>
          <w:tab w:val="left" w:pos="204"/>
        </w:tabs>
        <w:rPr>
          <w:rFonts w:ascii="Arial" w:hAnsi="Arial" w:cs="Arial"/>
          <w:snapToGrid w:val="0"/>
          <w:sz w:val="24"/>
          <w:szCs w:val="24"/>
        </w:rPr>
      </w:pPr>
      <w:r w:rsidRPr="0087468C">
        <w:rPr>
          <w:rFonts w:ascii="Arial" w:hAnsi="Arial" w:cs="Arial"/>
          <w:snapToGrid w:val="0"/>
          <w:sz w:val="24"/>
          <w:szCs w:val="24"/>
        </w:rPr>
        <w:t>Check 1099 vendor names.  If the vendor wants a different name on the 1099 than the billing address or the check name; add it to the second name field with “1099:” before it.</w:t>
      </w:r>
    </w:p>
    <w:p w:rsidR="0087468C" w:rsidRPr="0087468C" w:rsidRDefault="0087468C" w:rsidP="0087468C">
      <w:pPr>
        <w:widowControl w:val="0"/>
        <w:tabs>
          <w:tab w:val="left" w:pos="204"/>
        </w:tabs>
        <w:rPr>
          <w:rFonts w:ascii="Arial" w:hAnsi="Arial" w:cs="Arial"/>
          <w:snapToGrid w:val="0"/>
          <w:sz w:val="23"/>
          <w:szCs w:val="23"/>
        </w:rPr>
      </w:pPr>
      <w:r>
        <w:rPr>
          <w:rFonts w:ascii="Arial" w:hAnsi="Arial" w:cs="Arial"/>
          <w:noProof/>
          <w:sz w:val="23"/>
          <w:szCs w:val="23"/>
        </w:rPr>
        <mc:AlternateContent>
          <mc:Choice Requires="wps">
            <w:drawing>
              <wp:anchor distT="0" distB="0" distL="114300" distR="114300" simplePos="0" relativeHeight="251670528" behindDoc="0" locked="0" layoutInCell="1" allowOverlap="1">
                <wp:simplePos x="0" y="0"/>
                <wp:positionH relativeFrom="column">
                  <wp:posOffset>933450</wp:posOffset>
                </wp:positionH>
                <wp:positionV relativeFrom="paragraph">
                  <wp:posOffset>339090</wp:posOffset>
                </wp:positionV>
                <wp:extent cx="1971675" cy="819150"/>
                <wp:effectExtent l="0" t="0" r="28575" b="19050"/>
                <wp:wrapNone/>
                <wp:docPr id="2" name="Oval 2"/>
                <wp:cNvGraphicFramePr/>
                <a:graphic xmlns:a="http://schemas.openxmlformats.org/drawingml/2006/main">
                  <a:graphicData uri="http://schemas.microsoft.com/office/word/2010/wordprocessingShape">
                    <wps:wsp>
                      <wps:cNvSpPr/>
                      <wps:spPr>
                        <a:xfrm>
                          <a:off x="0" y="0"/>
                          <a:ext cx="1971675" cy="8191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3D209B" id="Oval 2" o:spid="_x0000_s1026" style="position:absolute;margin-left:73.5pt;margin-top:26.7pt;width:155.25pt;height:6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" filled="f" strokecolor="red" strokeweight="2pt"/>
            </w:pict>
          </mc:Fallback>
        </mc:AlternateContent>
      </w:r>
      <w:r w:rsidRPr="0087468C">
        <w:rPr>
          <w:rFonts w:ascii="Arial" w:hAnsi="Arial" w:cs="Arial"/>
          <w:noProof/>
          <w:snapToGrid w:val="0"/>
          <w:sz w:val="23"/>
          <w:szCs w:val="23"/>
        </w:rPr>
        <w:drawing>
          <wp:inline distT="0" distB="0" distL="0" distR="0" wp14:anchorId="08B41B05" wp14:editId="007D3D34">
            <wp:extent cx="5943600" cy="1514475"/>
            <wp:effectExtent l="0" t="0" r="0" b="9525"/>
            <wp:docPr id="14339" name="Picture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39" name="Picture 12"/>
                    <pic:cNvPicPr>
                      <a:picLocks noGrp="1" noChangeAspect="1" noChangeArrowheads="1"/>
                    </pic:cNvPicPr>
                  </pic:nvPicPr>
                  <pic:blipFill rotWithShape="1">
                    <a:blip r:embed="rId9">
                      <a:extLst>
                        <a:ext uri="{28A0092B-C50C-407E-A947-70E740481C1C}">
                          <a14:useLocalDpi xmlns:a14="http://schemas.microsoft.com/office/drawing/2010/main" val="0"/>
                        </a:ext>
                      </a:extLst>
                    </a:blip>
                    <a:srcRect l="13858" t="40730" r="10112" b="36535"/>
                    <a:stretch/>
                  </pic:blipFill>
                  <pic:spPr bwMode="auto">
                    <a:xfrm>
                      <a:off x="0" y="0"/>
                      <a:ext cx="5943600" cy="1514475"/>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A23D0C" w:rsidRPr="00F55A75" w:rsidRDefault="00A23D0C" w:rsidP="00F55A75">
      <w:pPr>
        <w:widowControl w:val="0"/>
        <w:tabs>
          <w:tab w:val="left" w:pos="204"/>
        </w:tabs>
        <w:jc w:val="center"/>
        <w:rPr>
          <w:rFonts w:ascii="Arial" w:hAnsi="Arial" w:cs="Arial"/>
          <w:b/>
          <w:snapToGrid w:val="0"/>
          <w:sz w:val="27"/>
          <w:szCs w:val="27"/>
        </w:rPr>
      </w:pPr>
    </w:p>
    <w:p w:rsidR="00A23D0C" w:rsidRPr="00B50AAB" w:rsidRDefault="00063A7F" w:rsidP="00F55A75">
      <w:pPr>
        <w:pStyle w:val="ListParagraph"/>
        <w:widowControl w:val="0"/>
        <w:numPr>
          <w:ilvl w:val="0"/>
          <w:numId w:val="4"/>
        </w:numPr>
        <w:tabs>
          <w:tab w:val="left" w:pos="204"/>
        </w:tabs>
        <w:rPr>
          <w:rFonts w:ascii="Arial" w:hAnsi="Arial" w:cs="Arial"/>
          <w:snapToGrid w:val="0"/>
          <w:sz w:val="24"/>
          <w:szCs w:val="24"/>
        </w:rPr>
      </w:pPr>
      <w:r w:rsidRPr="0087468C">
        <w:rPr>
          <w:rFonts w:ascii="Arial" w:hAnsi="Arial" w:cs="Arial"/>
          <w:snapToGrid w:val="0"/>
          <w:sz w:val="24"/>
          <w:szCs w:val="24"/>
        </w:rPr>
        <w:t xml:space="preserve"> </w:t>
      </w:r>
      <w:bookmarkStart w:id="0" w:name="OLE_LINK1"/>
      <w:r w:rsidRPr="0087468C">
        <w:rPr>
          <w:rFonts w:ascii="Arial" w:hAnsi="Arial" w:cs="Arial"/>
          <w:snapToGrid w:val="0"/>
          <w:sz w:val="24"/>
          <w:szCs w:val="24"/>
        </w:rPr>
        <w:t xml:space="preserve"> </w:t>
      </w:r>
      <w:r w:rsidRPr="0087468C">
        <w:rPr>
          <w:rFonts w:ascii="Arial" w:hAnsi="Arial" w:cs="Arial"/>
          <w:snapToGrid w:val="0"/>
          <w:sz w:val="24"/>
          <w:szCs w:val="24"/>
          <w:u w:val="single"/>
        </w:rPr>
        <w:t xml:space="preserve">                                 </w:t>
      </w:r>
      <w:bookmarkEnd w:id="0"/>
      <w:r w:rsidRPr="0087468C">
        <w:rPr>
          <w:rFonts w:ascii="Arial" w:hAnsi="Arial" w:cs="Arial"/>
          <w:snapToGrid w:val="0"/>
          <w:sz w:val="24"/>
          <w:szCs w:val="24"/>
        </w:rPr>
        <w:t xml:space="preserve">Run </w:t>
      </w:r>
      <w:r w:rsidRPr="0087468C">
        <w:rPr>
          <w:rFonts w:ascii="Arial" w:hAnsi="Arial" w:cs="Arial"/>
          <w:b/>
          <w:snapToGrid w:val="0"/>
          <w:sz w:val="24"/>
          <w:szCs w:val="24"/>
        </w:rPr>
        <w:t>CHEKPY</w:t>
      </w:r>
      <w:r w:rsidRPr="0087468C">
        <w:rPr>
          <w:rFonts w:ascii="Arial" w:hAnsi="Arial" w:cs="Arial"/>
          <w:snapToGrid w:val="0"/>
          <w:sz w:val="24"/>
          <w:szCs w:val="24"/>
        </w:rPr>
        <w:t xml:space="preserve"> choosing the following options to verify YTD totals for 1099 vendors</w:t>
      </w:r>
      <w:r w:rsidR="00B50AAB">
        <w:rPr>
          <w:rFonts w:ascii="Arial" w:hAnsi="Arial" w:cs="Arial"/>
          <w:snapToGrid w:val="0"/>
          <w:sz w:val="24"/>
          <w:szCs w:val="24"/>
        </w:rPr>
        <w:t>.  Compare the CHEKPY to the VENSSN totals</w:t>
      </w:r>
      <w:r w:rsidR="00B46434" w:rsidRPr="00B50AAB">
        <w:rPr>
          <w:rFonts w:ascii="Arial" w:hAnsi="Arial" w:cs="Arial"/>
          <w:snapToGrid w:val="0"/>
          <w:sz w:val="24"/>
          <w:szCs w:val="24"/>
        </w:rPr>
        <w:t>.</w:t>
      </w:r>
      <w:r w:rsidR="00DE12BA" w:rsidRPr="00B50AAB">
        <w:rPr>
          <w:rFonts w:ascii="Arial" w:hAnsi="Arial" w:cs="Arial"/>
          <w:snapToGrid w:val="0"/>
          <w:sz w:val="24"/>
          <w:szCs w:val="24"/>
        </w:rPr>
        <w:t xml:space="preserve">  Vendor YTD totals will be more than the amount listed on the CHEKPY</w:t>
      </w:r>
      <w:r w:rsidR="0087468C" w:rsidRPr="00B50AAB">
        <w:rPr>
          <w:rFonts w:ascii="Arial" w:hAnsi="Arial" w:cs="Arial"/>
          <w:snapToGrid w:val="0"/>
          <w:sz w:val="24"/>
          <w:szCs w:val="24"/>
        </w:rPr>
        <w:t xml:space="preserve"> if yearend adjust was not executed last year</w:t>
      </w:r>
      <w:r w:rsidR="00DE12BA" w:rsidRPr="00B50AAB">
        <w:rPr>
          <w:rFonts w:ascii="Arial" w:hAnsi="Arial" w:cs="Arial"/>
          <w:snapToGrid w:val="0"/>
          <w:sz w:val="24"/>
          <w:szCs w:val="24"/>
        </w:rPr>
        <w:t>.</w:t>
      </w:r>
      <w:r w:rsidR="008073FD" w:rsidRPr="00B50AAB">
        <w:rPr>
          <w:rFonts w:ascii="Arial" w:hAnsi="Arial" w:cs="Arial"/>
          <w:snapToGrid w:val="0"/>
          <w:sz w:val="24"/>
          <w:szCs w:val="24"/>
        </w:rPr>
        <w:t xml:space="preserve">  Contact MVECA to correct YTD vendor totals.</w:t>
      </w:r>
    </w:p>
    <w:p w:rsidR="00F55A75" w:rsidRDefault="00063A7F" w:rsidP="00864686">
      <w:pPr>
        <w:widowControl w:val="0"/>
        <w:tabs>
          <w:tab w:val="left" w:pos="204"/>
        </w:tabs>
        <w:rPr>
          <w:rFonts w:ascii="Arial" w:hAnsi="Arial" w:cs="Arial"/>
          <w:snapToGrid w:val="0"/>
          <w:sz w:val="19"/>
          <w:szCs w:val="19"/>
        </w:rPr>
      </w:pPr>
      <w:r w:rsidRPr="00F55A75">
        <w:rPr>
          <w:rFonts w:ascii="Arial" w:hAnsi="Arial" w:cs="Arial"/>
          <w:snapToGrid w:val="0"/>
          <w:sz w:val="19"/>
          <w:szCs w:val="19"/>
        </w:rPr>
        <w:t xml:space="preserve"> </w:t>
      </w:r>
      <w:r w:rsidR="00B50AAB">
        <w:rPr>
          <w:noProof/>
        </w:rPr>
        <w:drawing>
          <wp:inline distT="0" distB="0" distL="0" distR="0" wp14:anchorId="513227E5" wp14:editId="0C31598E">
            <wp:extent cx="4310062" cy="3453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6320" cy="3530769"/>
                    </a:xfrm>
                    <a:prstGeom prst="rect">
                      <a:avLst/>
                    </a:prstGeom>
                  </pic:spPr>
                </pic:pic>
              </a:graphicData>
            </a:graphic>
          </wp:inline>
        </w:drawing>
      </w:r>
      <w:bookmarkStart w:id="1" w:name="_GoBack"/>
      <w:bookmarkEnd w:id="1"/>
      <w:r w:rsidR="00F55A75">
        <w:rPr>
          <w:rFonts w:ascii="Arial" w:hAnsi="Arial" w:cs="Arial"/>
          <w:snapToGrid w:val="0"/>
          <w:sz w:val="19"/>
          <w:szCs w:val="19"/>
        </w:rPr>
        <w:br w:type="page"/>
      </w:r>
    </w:p>
    <w:p w:rsidR="00A23D0C" w:rsidRPr="0087468C" w:rsidRDefault="00063A7F" w:rsidP="0087468C">
      <w:pPr>
        <w:pStyle w:val="ListParagraph"/>
        <w:widowControl w:val="0"/>
        <w:numPr>
          <w:ilvl w:val="0"/>
          <w:numId w:val="4"/>
        </w:numPr>
        <w:tabs>
          <w:tab w:val="left" w:pos="204"/>
        </w:tabs>
        <w:rPr>
          <w:rFonts w:ascii="Arial" w:hAnsi="Arial" w:cs="Arial"/>
          <w:snapToGrid w:val="0"/>
          <w:sz w:val="24"/>
          <w:szCs w:val="24"/>
        </w:rPr>
      </w:pPr>
      <w:r w:rsidRPr="0087468C">
        <w:rPr>
          <w:rFonts w:ascii="Arial" w:hAnsi="Arial" w:cs="Arial"/>
          <w:snapToGrid w:val="0"/>
          <w:sz w:val="24"/>
          <w:szCs w:val="24"/>
        </w:rPr>
        <w:lastRenderedPageBreak/>
        <w:t xml:space="preserve">   </w:t>
      </w:r>
      <w:r w:rsidRPr="0087468C">
        <w:rPr>
          <w:rFonts w:ascii="Arial" w:hAnsi="Arial" w:cs="Arial"/>
          <w:snapToGrid w:val="0"/>
          <w:sz w:val="24"/>
          <w:szCs w:val="24"/>
          <w:u w:val="single"/>
        </w:rPr>
        <w:t xml:space="preserve">                                 </w:t>
      </w:r>
      <w:r w:rsidRPr="0087468C">
        <w:rPr>
          <w:rFonts w:ascii="Arial" w:hAnsi="Arial" w:cs="Arial"/>
          <w:snapToGrid w:val="0"/>
          <w:sz w:val="24"/>
          <w:szCs w:val="24"/>
        </w:rPr>
        <w:t>Run</w:t>
      </w:r>
      <w:r w:rsidRPr="0087468C">
        <w:rPr>
          <w:rFonts w:ascii="Arial" w:hAnsi="Arial" w:cs="Arial"/>
          <w:b/>
          <w:snapToGrid w:val="0"/>
          <w:sz w:val="24"/>
          <w:szCs w:val="24"/>
        </w:rPr>
        <w:t xml:space="preserve"> VENSSN</w:t>
      </w:r>
      <w:r w:rsidRPr="0087468C">
        <w:rPr>
          <w:rFonts w:ascii="Arial" w:hAnsi="Arial" w:cs="Arial"/>
          <w:snapToGrid w:val="0"/>
          <w:sz w:val="24"/>
          <w:szCs w:val="24"/>
        </w:rPr>
        <w:t xml:space="preserve"> (MENU&gt;VENSSN)</w:t>
      </w:r>
      <w:r w:rsidR="00A35B9C" w:rsidRPr="0087468C">
        <w:rPr>
          <w:rFonts w:ascii="Arial" w:hAnsi="Arial" w:cs="Arial"/>
          <w:snapToGrid w:val="0"/>
          <w:sz w:val="24"/>
          <w:szCs w:val="24"/>
        </w:rPr>
        <w:t xml:space="preserve"> with the following options </w:t>
      </w:r>
      <w:r w:rsidRPr="0087468C">
        <w:rPr>
          <w:rFonts w:ascii="Arial" w:hAnsi="Arial" w:cs="Arial"/>
          <w:snapToGrid w:val="0"/>
          <w:sz w:val="24"/>
          <w:szCs w:val="24"/>
        </w:rPr>
        <w:t xml:space="preserve"> to check 1099 data </w:t>
      </w:r>
    </w:p>
    <w:p w:rsidR="00063A7F" w:rsidRPr="00F55A75" w:rsidRDefault="00063A7F" w:rsidP="00F55A75">
      <w:pPr>
        <w:widowControl w:val="0"/>
        <w:tabs>
          <w:tab w:val="left" w:pos="204"/>
        </w:tabs>
        <w:rPr>
          <w:rFonts w:ascii="Arial" w:hAnsi="Arial" w:cs="Arial"/>
          <w:snapToGrid w:val="0"/>
          <w:sz w:val="24"/>
          <w:szCs w:val="24"/>
        </w:rPr>
      </w:pPr>
    </w:p>
    <w:p w:rsidR="00A23D0C" w:rsidRPr="00F55A75" w:rsidRDefault="00A23D0C" w:rsidP="00F55A75">
      <w:pPr>
        <w:widowControl w:val="0"/>
        <w:tabs>
          <w:tab w:val="left" w:pos="204"/>
        </w:tabs>
        <w:rPr>
          <w:rFonts w:ascii="Arial" w:hAnsi="Arial" w:cs="Arial"/>
          <w:snapToGrid w:val="0"/>
          <w:sz w:val="19"/>
          <w:szCs w:val="19"/>
        </w:rPr>
      </w:pPr>
      <w:r w:rsidRPr="00F55A75">
        <w:rPr>
          <w:rFonts w:ascii="Arial" w:hAnsi="Arial" w:cs="Arial"/>
          <w:noProof/>
          <w:sz w:val="19"/>
          <w:szCs w:val="19"/>
        </w:rPr>
        <w:drawing>
          <wp:inline distT="0" distB="0" distL="0" distR="0" wp14:anchorId="2F909AF8" wp14:editId="5995FBA0">
            <wp:extent cx="6734175" cy="39243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b="3362"/>
                    <a:stretch>
                      <a:fillRect/>
                    </a:stretch>
                  </pic:blipFill>
                  <pic:spPr bwMode="auto">
                    <a:xfrm>
                      <a:off x="0" y="0"/>
                      <a:ext cx="6734175" cy="3924300"/>
                    </a:xfrm>
                    <a:prstGeom prst="rect">
                      <a:avLst/>
                    </a:prstGeom>
                    <a:noFill/>
                    <a:ln w="9525">
                      <a:noFill/>
                      <a:miter lim="800000"/>
                      <a:headEnd/>
                      <a:tailEnd/>
                    </a:ln>
                  </pic:spPr>
                </pic:pic>
              </a:graphicData>
            </a:graphic>
          </wp:inline>
        </w:drawing>
      </w:r>
      <w:r w:rsidR="00063A7F" w:rsidRPr="00F55A75">
        <w:rPr>
          <w:rFonts w:ascii="Arial" w:hAnsi="Arial" w:cs="Arial"/>
          <w:snapToGrid w:val="0"/>
          <w:sz w:val="19"/>
          <w:szCs w:val="19"/>
        </w:rPr>
        <w:t xml:space="preserve"> </w:t>
      </w:r>
    </w:p>
    <w:p w:rsidR="00A23D0C" w:rsidRPr="00F55A75" w:rsidRDefault="00A23D0C" w:rsidP="00F55A75">
      <w:pPr>
        <w:widowControl w:val="0"/>
        <w:tabs>
          <w:tab w:val="left" w:pos="204"/>
        </w:tabs>
        <w:rPr>
          <w:rFonts w:ascii="Arial" w:hAnsi="Arial" w:cs="Arial"/>
          <w:snapToGrid w:val="0"/>
          <w:sz w:val="19"/>
          <w:szCs w:val="19"/>
        </w:rPr>
      </w:pPr>
    </w:p>
    <w:p w:rsidR="00A23D0C" w:rsidRDefault="00063A7F" w:rsidP="00F55A75">
      <w:pPr>
        <w:widowControl w:val="0"/>
        <w:tabs>
          <w:tab w:val="left" w:pos="204"/>
        </w:tabs>
        <w:ind w:left="360"/>
        <w:rPr>
          <w:rFonts w:ascii="Arial" w:hAnsi="Arial" w:cs="Arial"/>
          <w:snapToGrid w:val="0"/>
          <w:sz w:val="22"/>
          <w:szCs w:val="22"/>
        </w:rPr>
      </w:pPr>
      <w:r w:rsidRPr="00F55A75">
        <w:rPr>
          <w:rFonts w:ascii="Arial" w:hAnsi="Arial" w:cs="Arial"/>
          <w:snapToGrid w:val="0"/>
          <w:sz w:val="22"/>
          <w:szCs w:val="22"/>
        </w:rPr>
        <w:t>a.</w:t>
      </w:r>
      <w:r w:rsidRPr="00F55A75">
        <w:rPr>
          <w:rFonts w:ascii="Arial" w:hAnsi="Arial" w:cs="Arial"/>
          <w:snapToGrid w:val="0"/>
          <w:sz w:val="22"/>
          <w:szCs w:val="22"/>
        </w:rPr>
        <w:tab/>
        <w:t xml:space="preserve"> </w:t>
      </w:r>
      <w:r w:rsidRPr="00F55A75">
        <w:rPr>
          <w:rFonts w:ascii="Arial" w:hAnsi="Arial" w:cs="Arial"/>
          <w:snapToGrid w:val="0"/>
          <w:sz w:val="22"/>
          <w:szCs w:val="22"/>
          <w:u w:val="single"/>
        </w:rPr>
        <w:t xml:space="preserve">                                 </w:t>
      </w:r>
      <w:r w:rsidRPr="00F55A75">
        <w:rPr>
          <w:rFonts w:ascii="Arial" w:hAnsi="Arial" w:cs="Arial"/>
          <w:snapToGrid w:val="0"/>
          <w:sz w:val="22"/>
          <w:szCs w:val="22"/>
        </w:rPr>
        <w:t>1099-Misc Vendors only (Regardless of YTD Activity</w:t>
      </w:r>
      <w:proofErr w:type="gramStart"/>
      <w:r w:rsidRPr="00F55A75">
        <w:rPr>
          <w:rFonts w:ascii="Arial" w:hAnsi="Arial" w:cs="Arial"/>
          <w:snapToGrid w:val="0"/>
          <w:sz w:val="22"/>
          <w:szCs w:val="22"/>
        </w:rPr>
        <w:t>)-</w:t>
      </w:r>
      <w:proofErr w:type="gramEnd"/>
      <w:r w:rsidRPr="00F55A75">
        <w:rPr>
          <w:rFonts w:ascii="Arial" w:hAnsi="Arial" w:cs="Arial"/>
          <w:snapToGrid w:val="0"/>
          <w:sz w:val="22"/>
          <w:szCs w:val="22"/>
        </w:rPr>
        <w:t xml:space="preserve"> Option 6</w:t>
      </w:r>
    </w:p>
    <w:p w:rsidR="00063A7F" w:rsidRPr="00F55A75" w:rsidRDefault="00063A7F" w:rsidP="00F55A75">
      <w:pPr>
        <w:widowControl w:val="0"/>
        <w:tabs>
          <w:tab w:val="left" w:pos="204"/>
        </w:tabs>
        <w:ind w:left="360"/>
        <w:rPr>
          <w:rFonts w:ascii="Arial" w:hAnsi="Arial" w:cs="Arial"/>
          <w:snapToGrid w:val="0"/>
          <w:sz w:val="22"/>
          <w:szCs w:val="22"/>
        </w:rPr>
      </w:pPr>
    </w:p>
    <w:p w:rsidR="00A23D0C" w:rsidRDefault="00063A7F" w:rsidP="00F55A75">
      <w:pPr>
        <w:widowControl w:val="0"/>
        <w:tabs>
          <w:tab w:val="left" w:pos="204"/>
        </w:tabs>
        <w:ind w:left="360"/>
        <w:rPr>
          <w:rFonts w:ascii="Arial" w:hAnsi="Arial" w:cs="Arial"/>
          <w:snapToGrid w:val="0"/>
          <w:sz w:val="22"/>
          <w:szCs w:val="22"/>
        </w:rPr>
      </w:pPr>
      <w:r w:rsidRPr="00F55A75">
        <w:rPr>
          <w:rFonts w:ascii="Arial" w:hAnsi="Arial" w:cs="Arial"/>
          <w:snapToGrid w:val="0"/>
          <w:sz w:val="22"/>
          <w:szCs w:val="22"/>
        </w:rPr>
        <w:t>b.</w:t>
      </w:r>
      <w:r w:rsidRPr="00F55A75">
        <w:rPr>
          <w:rFonts w:ascii="Arial" w:hAnsi="Arial" w:cs="Arial"/>
          <w:snapToGrid w:val="0"/>
          <w:sz w:val="22"/>
          <w:szCs w:val="22"/>
        </w:rPr>
        <w:tab/>
        <w:t xml:space="preserve"> </w:t>
      </w:r>
      <w:r w:rsidRPr="00F55A75">
        <w:rPr>
          <w:rFonts w:ascii="Arial" w:hAnsi="Arial" w:cs="Arial"/>
          <w:snapToGrid w:val="0"/>
          <w:sz w:val="22"/>
          <w:szCs w:val="22"/>
          <w:u w:val="single"/>
        </w:rPr>
        <w:t xml:space="preserve">                                 </w:t>
      </w:r>
      <w:r w:rsidRPr="00F55A75">
        <w:rPr>
          <w:rFonts w:ascii="Arial" w:hAnsi="Arial" w:cs="Arial"/>
          <w:snapToGrid w:val="0"/>
          <w:sz w:val="22"/>
          <w:szCs w:val="22"/>
        </w:rPr>
        <w:t>1099-Misc Vendors AND YTD activity &gt; $599.00 – option 4</w:t>
      </w:r>
    </w:p>
    <w:p w:rsidR="00063A7F" w:rsidRPr="00F55A75" w:rsidRDefault="00063A7F" w:rsidP="00F55A75">
      <w:pPr>
        <w:widowControl w:val="0"/>
        <w:tabs>
          <w:tab w:val="left" w:pos="204"/>
        </w:tabs>
        <w:ind w:left="360"/>
        <w:rPr>
          <w:rFonts w:ascii="Arial" w:hAnsi="Arial" w:cs="Arial"/>
          <w:snapToGrid w:val="0"/>
          <w:sz w:val="22"/>
          <w:szCs w:val="22"/>
        </w:rPr>
      </w:pPr>
    </w:p>
    <w:p w:rsidR="00063A7F" w:rsidRPr="00F55A75" w:rsidRDefault="00063A7F" w:rsidP="00F55A75">
      <w:pPr>
        <w:widowControl w:val="0"/>
        <w:tabs>
          <w:tab w:val="left" w:pos="204"/>
        </w:tabs>
        <w:ind w:left="360"/>
        <w:rPr>
          <w:rFonts w:ascii="Arial" w:hAnsi="Arial" w:cs="Arial"/>
          <w:iCs/>
          <w:snapToGrid w:val="0"/>
          <w:sz w:val="22"/>
          <w:szCs w:val="22"/>
        </w:rPr>
      </w:pPr>
      <w:r w:rsidRPr="00F55A75">
        <w:rPr>
          <w:rFonts w:ascii="Arial" w:hAnsi="Arial" w:cs="Arial"/>
          <w:snapToGrid w:val="0"/>
          <w:sz w:val="22"/>
          <w:szCs w:val="22"/>
        </w:rPr>
        <w:t>c.</w:t>
      </w:r>
      <w:r w:rsidRPr="00F55A75">
        <w:rPr>
          <w:rFonts w:ascii="Arial" w:hAnsi="Arial" w:cs="Arial"/>
          <w:snapToGrid w:val="0"/>
          <w:sz w:val="22"/>
          <w:szCs w:val="22"/>
        </w:rPr>
        <w:tab/>
        <w:t xml:space="preserve"> </w:t>
      </w:r>
      <w:r w:rsidRPr="00F55A75">
        <w:rPr>
          <w:rFonts w:ascii="Arial" w:hAnsi="Arial" w:cs="Arial"/>
          <w:snapToGrid w:val="0"/>
          <w:sz w:val="22"/>
          <w:szCs w:val="22"/>
          <w:u w:val="single"/>
        </w:rPr>
        <w:t xml:space="preserve">                                 </w:t>
      </w:r>
      <w:r w:rsidRPr="00F55A75">
        <w:rPr>
          <w:rFonts w:ascii="Arial" w:hAnsi="Arial" w:cs="Arial"/>
          <w:snapToGrid w:val="0"/>
          <w:sz w:val="22"/>
          <w:szCs w:val="22"/>
        </w:rPr>
        <w:t xml:space="preserve">NOT 1099-MISC Vendors AND YTD Activity&gt; </w:t>
      </w:r>
      <w:r w:rsidRPr="00F55A75">
        <w:rPr>
          <w:rFonts w:ascii="Arial" w:hAnsi="Arial" w:cs="Arial"/>
          <w:i/>
          <w:iCs/>
          <w:snapToGrid w:val="0"/>
          <w:sz w:val="22"/>
          <w:szCs w:val="22"/>
        </w:rPr>
        <w:t xml:space="preserve">$599.99 </w:t>
      </w:r>
      <w:r w:rsidRPr="00F55A75">
        <w:rPr>
          <w:rFonts w:ascii="Arial" w:hAnsi="Arial" w:cs="Arial"/>
          <w:snapToGrid w:val="0"/>
          <w:sz w:val="22"/>
          <w:szCs w:val="22"/>
        </w:rPr>
        <w:t xml:space="preserve">- Option </w:t>
      </w:r>
      <w:r w:rsidRPr="00F55A75">
        <w:rPr>
          <w:rFonts w:ascii="Arial" w:hAnsi="Arial" w:cs="Arial"/>
          <w:iCs/>
          <w:snapToGrid w:val="0"/>
          <w:sz w:val="22"/>
          <w:szCs w:val="22"/>
        </w:rPr>
        <w:t xml:space="preserve">5 </w:t>
      </w:r>
      <w:r w:rsidR="00502CAF">
        <w:rPr>
          <w:rFonts w:ascii="Arial" w:hAnsi="Arial" w:cs="Arial"/>
          <w:iCs/>
          <w:snapToGrid w:val="0"/>
          <w:sz w:val="22"/>
          <w:szCs w:val="22"/>
        </w:rPr>
        <w:t>– check</w:t>
      </w:r>
      <w:r w:rsidRPr="00F55A75">
        <w:rPr>
          <w:rFonts w:ascii="Arial" w:hAnsi="Arial" w:cs="Arial"/>
          <w:iCs/>
          <w:snapToGrid w:val="0"/>
          <w:sz w:val="22"/>
          <w:szCs w:val="22"/>
        </w:rPr>
        <w:t xml:space="preserve"> for vendors that have not been flagged correctly.</w:t>
      </w:r>
    </w:p>
    <w:p w:rsidR="00A23D0C" w:rsidRPr="00F55A75" w:rsidRDefault="00A23D0C" w:rsidP="00F55A75">
      <w:pPr>
        <w:widowControl w:val="0"/>
        <w:tabs>
          <w:tab w:val="left" w:pos="204"/>
        </w:tabs>
        <w:ind w:left="360"/>
        <w:rPr>
          <w:rFonts w:ascii="Arial" w:hAnsi="Arial" w:cs="Arial"/>
          <w:iCs/>
          <w:snapToGrid w:val="0"/>
          <w:sz w:val="22"/>
          <w:szCs w:val="22"/>
        </w:rPr>
      </w:pPr>
    </w:p>
    <w:p w:rsidR="00836027" w:rsidRPr="0087468C" w:rsidRDefault="00063A7F" w:rsidP="00F55A75">
      <w:pPr>
        <w:pStyle w:val="ListParagraph"/>
        <w:widowControl w:val="0"/>
        <w:numPr>
          <w:ilvl w:val="0"/>
          <w:numId w:val="4"/>
        </w:numPr>
        <w:tabs>
          <w:tab w:val="left" w:pos="720"/>
        </w:tabs>
        <w:rPr>
          <w:rFonts w:ascii="Arial" w:hAnsi="Arial" w:cs="Arial"/>
          <w:snapToGrid w:val="0"/>
          <w:sz w:val="24"/>
          <w:szCs w:val="24"/>
        </w:rPr>
      </w:pPr>
      <w:r w:rsidRPr="0087468C">
        <w:rPr>
          <w:rFonts w:ascii="Arial" w:hAnsi="Arial" w:cs="Arial"/>
          <w:snapToGrid w:val="0"/>
          <w:sz w:val="22"/>
          <w:szCs w:val="22"/>
        </w:rPr>
        <w:t xml:space="preserve"> </w:t>
      </w:r>
      <w:r w:rsidRPr="0087468C">
        <w:rPr>
          <w:rFonts w:ascii="Arial" w:hAnsi="Arial" w:cs="Arial"/>
          <w:snapToGrid w:val="0"/>
          <w:sz w:val="22"/>
          <w:szCs w:val="22"/>
          <w:u w:val="single"/>
        </w:rPr>
        <w:t xml:space="preserve">                                 </w:t>
      </w:r>
      <w:r w:rsidRPr="0087468C">
        <w:rPr>
          <w:rFonts w:ascii="Arial" w:hAnsi="Arial" w:cs="Arial"/>
          <w:snapToGrid w:val="0"/>
          <w:sz w:val="24"/>
          <w:szCs w:val="24"/>
        </w:rPr>
        <w:t xml:space="preserve">Check that all vendors flagged to receive 1099’s have a social security or </w:t>
      </w:r>
      <w:r w:rsidR="00502CAF" w:rsidRPr="0087468C">
        <w:rPr>
          <w:rFonts w:ascii="Arial" w:hAnsi="Arial" w:cs="Arial"/>
          <w:snapToGrid w:val="0"/>
          <w:sz w:val="24"/>
          <w:szCs w:val="24"/>
        </w:rPr>
        <w:t>tax ID</w:t>
      </w:r>
      <w:r w:rsidRPr="0087468C">
        <w:rPr>
          <w:rFonts w:ascii="Arial" w:hAnsi="Arial" w:cs="Arial"/>
          <w:snapToGrid w:val="0"/>
          <w:sz w:val="24"/>
          <w:szCs w:val="24"/>
        </w:rPr>
        <w:t xml:space="preserve"> number.</w:t>
      </w:r>
    </w:p>
    <w:p w:rsidR="00A23D0C" w:rsidRPr="00F55A75" w:rsidRDefault="00A23D0C" w:rsidP="00F55A75">
      <w:pPr>
        <w:widowControl w:val="0"/>
        <w:tabs>
          <w:tab w:val="left" w:pos="720"/>
        </w:tabs>
        <w:rPr>
          <w:rFonts w:ascii="Arial" w:hAnsi="Arial" w:cs="Arial"/>
          <w:snapToGrid w:val="0"/>
          <w:sz w:val="22"/>
          <w:szCs w:val="22"/>
        </w:rPr>
      </w:pPr>
    </w:p>
    <w:p w:rsidR="0087468C" w:rsidRDefault="00010185" w:rsidP="00F55A75">
      <w:pPr>
        <w:widowControl w:val="0"/>
        <w:tabs>
          <w:tab w:val="left" w:pos="1496"/>
        </w:tabs>
        <w:rPr>
          <w:rFonts w:ascii="Arial" w:hAnsi="Arial" w:cs="Arial"/>
          <w:snapToGrid w:val="0"/>
          <w:sz w:val="22"/>
          <w:szCs w:val="22"/>
        </w:rPr>
      </w:pPr>
      <w:r>
        <w:rPr>
          <w:rFonts w:ascii="Arial" w:hAnsi="Arial" w:cs="Arial"/>
          <w:b/>
          <w:snapToGrid w:val="0"/>
          <w:sz w:val="22"/>
          <w:szCs w:val="22"/>
        </w:rPr>
        <w:t>N</w:t>
      </w:r>
      <w:r w:rsidR="00063A7F" w:rsidRPr="00F55A75">
        <w:rPr>
          <w:rFonts w:ascii="Arial" w:hAnsi="Arial" w:cs="Arial"/>
          <w:b/>
          <w:snapToGrid w:val="0"/>
          <w:sz w:val="22"/>
          <w:szCs w:val="22"/>
        </w:rPr>
        <w:t>OT</w:t>
      </w:r>
      <w:r>
        <w:rPr>
          <w:rFonts w:ascii="Arial" w:hAnsi="Arial" w:cs="Arial"/>
          <w:b/>
          <w:snapToGrid w:val="0"/>
          <w:sz w:val="22"/>
          <w:szCs w:val="22"/>
        </w:rPr>
        <w:t>E</w:t>
      </w:r>
      <w:r w:rsidR="00063A7F" w:rsidRPr="00F55A75">
        <w:rPr>
          <w:rFonts w:ascii="Arial" w:hAnsi="Arial" w:cs="Arial"/>
          <w:snapToGrid w:val="0"/>
          <w:sz w:val="22"/>
          <w:szCs w:val="22"/>
        </w:rPr>
        <w:t xml:space="preserve">:   </w:t>
      </w:r>
      <w:r>
        <w:rPr>
          <w:rFonts w:ascii="Arial" w:hAnsi="Arial" w:cs="Arial"/>
          <w:snapToGrid w:val="0"/>
          <w:sz w:val="22"/>
          <w:szCs w:val="22"/>
        </w:rPr>
        <w:t>Attorneys who you have paid fees and who have received gross proceeds from a settlement will need 2 vendor records: One for non-employee compensation</w:t>
      </w:r>
      <w:r w:rsidR="00B326DC">
        <w:rPr>
          <w:rFonts w:ascii="Arial" w:hAnsi="Arial" w:cs="Arial"/>
          <w:snapToGrid w:val="0"/>
          <w:sz w:val="22"/>
          <w:szCs w:val="22"/>
        </w:rPr>
        <w:t xml:space="preserve"> </w:t>
      </w:r>
      <w:r>
        <w:rPr>
          <w:rFonts w:ascii="Arial" w:hAnsi="Arial" w:cs="Arial"/>
          <w:snapToGrid w:val="0"/>
          <w:sz w:val="22"/>
          <w:szCs w:val="22"/>
        </w:rPr>
        <w:t>(1099 type1-fees</w:t>
      </w:r>
      <w:r w:rsidR="00B326DC">
        <w:rPr>
          <w:rFonts w:ascii="Arial" w:hAnsi="Arial" w:cs="Arial"/>
          <w:snapToGrid w:val="0"/>
          <w:sz w:val="22"/>
          <w:szCs w:val="22"/>
        </w:rPr>
        <w:t>)</w:t>
      </w:r>
      <w:r>
        <w:rPr>
          <w:rFonts w:ascii="Arial" w:hAnsi="Arial" w:cs="Arial"/>
          <w:snapToGrid w:val="0"/>
          <w:sz w:val="22"/>
          <w:szCs w:val="22"/>
        </w:rPr>
        <w:t xml:space="preserve"> and one for Attorney Gross proceeds (1099 type 6).  Fees are placed in box 7 of the 1099 and Gross proceeds are placed in box 14 on the 1099</w:t>
      </w:r>
      <w:r w:rsidR="0087468C">
        <w:rPr>
          <w:rFonts w:ascii="Arial" w:hAnsi="Arial" w:cs="Arial"/>
          <w:snapToGrid w:val="0"/>
          <w:sz w:val="22"/>
          <w:szCs w:val="22"/>
        </w:rPr>
        <w:t>.</w:t>
      </w:r>
    </w:p>
    <w:p w:rsidR="00A23D0C" w:rsidRDefault="00063A7F" w:rsidP="00F55A75">
      <w:pPr>
        <w:widowControl w:val="0"/>
        <w:tabs>
          <w:tab w:val="left" w:pos="1496"/>
        </w:tabs>
        <w:jc w:val="center"/>
        <w:rPr>
          <w:rFonts w:ascii="Arial" w:hAnsi="Arial" w:cs="Arial"/>
          <w:b/>
          <w:snapToGrid w:val="0"/>
          <w:sz w:val="24"/>
          <w:szCs w:val="24"/>
        </w:rPr>
      </w:pPr>
      <w:r w:rsidRPr="00F55A75">
        <w:rPr>
          <w:rFonts w:ascii="Arial" w:hAnsi="Arial" w:cs="Arial"/>
          <w:b/>
          <w:snapToGrid w:val="0"/>
          <w:sz w:val="24"/>
          <w:szCs w:val="24"/>
        </w:rPr>
        <w:t>Month End Closing</w:t>
      </w:r>
    </w:p>
    <w:p w:rsidR="00A23D0C" w:rsidRPr="00F55A75" w:rsidRDefault="00A23D0C" w:rsidP="00F55A75">
      <w:pPr>
        <w:widowControl w:val="0"/>
        <w:tabs>
          <w:tab w:val="left" w:pos="1496"/>
        </w:tabs>
        <w:jc w:val="center"/>
        <w:rPr>
          <w:rFonts w:ascii="Arial" w:hAnsi="Arial" w:cs="Arial"/>
          <w:b/>
          <w:snapToGrid w:val="0"/>
          <w:sz w:val="21"/>
          <w:szCs w:val="21"/>
        </w:rPr>
      </w:pPr>
    </w:p>
    <w:p w:rsidR="00A23D0C" w:rsidRPr="00EC398E" w:rsidRDefault="00063A7F" w:rsidP="00EC398E">
      <w:pPr>
        <w:pStyle w:val="ListParagraph"/>
        <w:widowControl w:val="0"/>
        <w:numPr>
          <w:ilvl w:val="0"/>
          <w:numId w:val="4"/>
        </w:numPr>
        <w:tabs>
          <w:tab w:val="left" w:pos="754"/>
          <w:tab w:val="left" w:pos="2228"/>
        </w:tabs>
        <w:rPr>
          <w:rFonts w:ascii="Arial" w:hAnsi="Arial" w:cs="Arial"/>
          <w:snapToGrid w:val="0"/>
          <w:sz w:val="21"/>
          <w:szCs w:val="21"/>
        </w:rPr>
      </w:pPr>
      <w:r w:rsidRPr="00EC398E">
        <w:rPr>
          <w:rFonts w:ascii="Arial" w:hAnsi="Arial" w:cs="Arial"/>
          <w:snapToGrid w:val="0"/>
          <w:sz w:val="21"/>
          <w:szCs w:val="21"/>
          <w:u w:val="single"/>
        </w:rPr>
        <w:t xml:space="preserve">                                 </w:t>
      </w:r>
      <w:r w:rsidRPr="00EC398E">
        <w:rPr>
          <w:rFonts w:ascii="Arial" w:hAnsi="Arial" w:cs="Arial"/>
          <w:snapToGrid w:val="0"/>
          <w:sz w:val="21"/>
          <w:szCs w:val="21"/>
        </w:rPr>
        <w:t>Enter all transactions for the current month.</w:t>
      </w:r>
    </w:p>
    <w:p w:rsidR="0009237F" w:rsidRPr="00F55A75" w:rsidRDefault="0009237F" w:rsidP="00BE3776">
      <w:pPr>
        <w:widowControl w:val="0"/>
        <w:tabs>
          <w:tab w:val="left" w:pos="226"/>
        </w:tabs>
        <w:rPr>
          <w:rFonts w:ascii="Arial" w:hAnsi="Arial" w:cs="Arial"/>
          <w:snapToGrid w:val="0"/>
          <w:sz w:val="21"/>
          <w:szCs w:val="21"/>
        </w:rPr>
      </w:pPr>
    </w:p>
    <w:p w:rsidR="00A23D0C" w:rsidRPr="00EC398E" w:rsidRDefault="00063A7F" w:rsidP="00F55A75">
      <w:pPr>
        <w:pStyle w:val="ListParagraph"/>
        <w:widowControl w:val="0"/>
        <w:numPr>
          <w:ilvl w:val="0"/>
          <w:numId w:val="4"/>
        </w:numPr>
        <w:tabs>
          <w:tab w:val="left" w:pos="1496"/>
        </w:tabs>
        <w:rPr>
          <w:rFonts w:ascii="Arial" w:hAnsi="Arial" w:cs="Arial"/>
          <w:snapToGrid w:val="0"/>
          <w:sz w:val="21"/>
          <w:szCs w:val="21"/>
        </w:rPr>
      </w:pPr>
      <w:r w:rsidRPr="00EC398E">
        <w:rPr>
          <w:rFonts w:ascii="Arial" w:hAnsi="Arial" w:cs="Arial"/>
          <w:snapToGrid w:val="0"/>
          <w:sz w:val="21"/>
          <w:szCs w:val="21"/>
          <w:u w:val="single"/>
        </w:rPr>
        <w:t xml:space="preserve">                                 </w:t>
      </w:r>
      <w:r w:rsidRPr="00EC398E">
        <w:rPr>
          <w:rFonts w:ascii="Arial" w:hAnsi="Arial" w:cs="Arial"/>
          <w:snapToGrid w:val="0"/>
          <w:sz w:val="21"/>
          <w:szCs w:val="21"/>
        </w:rPr>
        <w:t>Reconcile USAS records with your bank(s).  See the Bank Reconciliation Procedure described in the “Useful USAS Procedures” section of the USAS User Guide.</w:t>
      </w:r>
    </w:p>
    <w:p w:rsidR="00A23D0C" w:rsidRPr="00F55A75" w:rsidRDefault="00A23D0C" w:rsidP="00F55A75">
      <w:pPr>
        <w:widowControl w:val="0"/>
        <w:tabs>
          <w:tab w:val="left" w:pos="1496"/>
        </w:tabs>
        <w:rPr>
          <w:rFonts w:ascii="Arial" w:hAnsi="Arial" w:cs="Arial"/>
          <w:snapToGrid w:val="0"/>
          <w:sz w:val="21"/>
          <w:szCs w:val="21"/>
        </w:rPr>
      </w:pPr>
    </w:p>
    <w:p w:rsidR="00063A7F" w:rsidRPr="00EC398E" w:rsidRDefault="00063A7F" w:rsidP="00F55A75">
      <w:pPr>
        <w:pStyle w:val="ListParagraph"/>
        <w:widowControl w:val="0"/>
        <w:numPr>
          <w:ilvl w:val="0"/>
          <w:numId w:val="4"/>
        </w:numPr>
        <w:tabs>
          <w:tab w:val="left" w:pos="1496"/>
        </w:tabs>
        <w:rPr>
          <w:rFonts w:ascii="Arial" w:hAnsi="Arial" w:cs="Arial"/>
          <w:snapToGrid w:val="0"/>
          <w:sz w:val="21"/>
          <w:szCs w:val="21"/>
        </w:rPr>
      </w:pPr>
      <w:r w:rsidRPr="00EC398E">
        <w:rPr>
          <w:rFonts w:ascii="Arial" w:hAnsi="Arial" w:cs="Arial"/>
          <w:snapToGrid w:val="0"/>
          <w:sz w:val="21"/>
          <w:szCs w:val="21"/>
        </w:rPr>
        <w:t xml:space="preserve">  </w:t>
      </w:r>
      <w:r w:rsidRPr="00EC398E">
        <w:rPr>
          <w:rFonts w:ascii="Arial" w:hAnsi="Arial" w:cs="Arial"/>
          <w:snapToGrid w:val="0"/>
          <w:sz w:val="21"/>
          <w:szCs w:val="21"/>
          <w:u w:val="single"/>
        </w:rPr>
        <w:t xml:space="preserve">                                 </w:t>
      </w:r>
      <w:r w:rsidRPr="00EC398E">
        <w:rPr>
          <w:rFonts w:ascii="Arial" w:hAnsi="Arial" w:cs="Arial"/>
          <w:snapToGrid w:val="0"/>
          <w:sz w:val="21"/>
          <w:szCs w:val="21"/>
        </w:rPr>
        <w:t xml:space="preserve">Generate </w:t>
      </w:r>
      <w:r w:rsidRPr="00EC398E">
        <w:rPr>
          <w:rFonts w:ascii="Arial" w:hAnsi="Arial" w:cs="Arial"/>
          <w:b/>
          <w:snapToGrid w:val="0"/>
          <w:sz w:val="21"/>
          <w:szCs w:val="21"/>
        </w:rPr>
        <w:t>Cash Reconciliation</w:t>
      </w:r>
      <w:r w:rsidRPr="00EC398E">
        <w:rPr>
          <w:rFonts w:ascii="Arial" w:hAnsi="Arial" w:cs="Arial"/>
          <w:snapToGrid w:val="0"/>
          <w:sz w:val="21"/>
          <w:szCs w:val="21"/>
        </w:rPr>
        <w:t xml:space="preserve"> </w:t>
      </w:r>
      <w:r w:rsidR="00A23D0C" w:rsidRPr="00EC398E">
        <w:rPr>
          <w:rFonts w:ascii="Arial" w:hAnsi="Arial" w:cs="Arial"/>
          <w:snapToGrid w:val="0"/>
          <w:sz w:val="21"/>
          <w:szCs w:val="21"/>
          <w:highlight w:val="yellow"/>
        </w:rPr>
        <w:t>(not required)</w:t>
      </w:r>
      <w:r w:rsidR="00FF06E1">
        <w:rPr>
          <w:rFonts w:ascii="Arial" w:hAnsi="Arial" w:cs="Arial"/>
          <w:snapToGrid w:val="0"/>
          <w:sz w:val="21"/>
          <w:szCs w:val="21"/>
        </w:rPr>
        <w:t xml:space="preserve"> </w:t>
      </w:r>
      <w:r w:rsidRPr="00EC398E">
        <w:rPr>
          <w:rFonts w:ascii="Arial" w:hAnsi="Arial" w:cs="Arial"/>
          <w:snapToGrid w:val="0"/>
          <w:sz w:val="21"/>
          <w:szCs w:val="21"/>
        </w:rPr>
        <w:t>(option 1.</w:t>
      </w:r>
      <w:r w:rsidR="00C85056" w:rsidRPr="00EC398E">
        <w:rPr>
          <w:rFonts w:ascii="Arial" w:hAnsi="Arial" w:cs="Arial"/>
          <w:snapToGrid w:val="0"/>
          <w:sz w:val="21"/>
          <w:szCs w:val="21"/>
        </w:rPr>
        <w:t xml:space="preserve"> </w:t>
      </w:r>
      <w:r w:rsidR="00C85056" w:rsidRPr="00FF06E1">
        <w:rPr>
          <w:rFonts w:ascii="Arial" w:hAnsi="Arial" w:cs="Arial"/>
          <w:snapToGrid w:val="0"/>
          <w:sz w:val="21"/>
          <w:szCs w:val="21"/>
        </w:rPr>
        <w:t>only</w:t>
      </w:r>
      <w:r w:rsidRPr="00EC398E">
        <w:rPr>
          <w:rFonts w:ascii="Arial" w:hAnsi="Arial" w:cs="Arial"/>
          <w:snapToGrid w:val="0"/>
          <w:sz w:val="21"/>
          <w:szCs w:val="21"/>
        </w:rPr>
        <w:t xml:space="preserve"> of the </w:t>
      </w:r>
      <w:r w:rsidR="00EC03A2" w:rsidRPr="00EC398E">
        <w:rPr>
          <w:rFonts w:ascii="Arial" w:hAnsi="Arial" w:cs="Arial"/>
          <w:b/>
          <w:bCs/>
          <w:snapToGrid w:val="0"/>
          <w:sz w:val="21"/>
          <w:szCs w:val="21"/>
        </w:rPr>
        <w:t>USAEMSEDT</w:t>
      </w:r>
      <w:r w:rsidRPr="00EC398E">
        <w:rPr>
          <w:rFonts w:ascii="Arial" w:hAnsi="Arial" w:cs="Arial"/>
          <w:b/>
          <w:bCs/>
          <w:snapToGrid w:val="0"/>
          <w:sz w:val="21"/>
          <w:szCs w:val="21"/>
        </w:rPr>
        <w:t xml:space="preserve"> </w:t>
      </w:r>
      <w:r w:rsidRPr="00EC398E">
        <w:rPr>
          <w:rFonts w:ascii="Arial" w:hAnsi="Arial" w:cs="Arial"/>
          <w:snapToGrid w:val="0"/>
          <w:sz w:val="21"/>
          <w:szCs w:val="21"/>
        </w:rPr>
        <w:t>program)</w:t>
      </w:r>
      <w:r w:rsidR="00EC398E">
        <w:rPr>
          <w:rFonts w:ascii="Arial" w:hAnsi="Arial" w:cs="Arial"/>
          <w:snapToGrid w:val="0"/>
          <w:sz w:val="21"/>
          <w:szCs w:val="21"/>
        </w:rPr>
        <w:t>,</w:t>
      </w:r>
      <w:r w:rsidR="00836027" w:rsidRPr="00EC398E">
        <w:rPr>
          <w:rFonts w:ascii="Arial" w:hAnsi="Arial" w:cs="Arial"/>
          <w:snapToGrid w:val="0"/>
          <w:sz w:val="21"/>
          <w:szCs w:val="21"/>
        </w:rPr>
        <w:t xml:space="preserve"> </w:t>
      </w:r>
      <w:r w:rsidRPr="00EC398E">
        <w:rPr>
          <w:rFonts w:ascii="Arial" w:hAnsi="Arial" w:cs="Arial"/>
          <w:b/>
          <w:bCs/>
          <w:snapToGrid w:val="0"/>
          <w:sz w:val="21"/>
          <w:szCs w:val="21"/>
        </w:rPr>
        <w:t>FINSUMM</w:t>
      </w:r>
      <w:r w:rsidRPr="00EC398E">
        <w:rPr>
          <w:rFonts w:ascii="Arial" w:hAnsi="Arial" w:cs="Arial"/>
          <w:snapToGrid w:val="0"/>
          <w:sz w:val="21"/>
          <w:szCs w:val="21"/>
        </w:rPr>
        <w:t xml:space="preserve">, outstanding </w:t>
      </w:r>
      <w:r w:rsidRPr="00EC398E">
        <w:rPr>
          <w:rFonts w:ascii="Arial" w:hAnsi="Arial" w:cs="Arial"/>
          <w:b/>
          <w:bCs/>
          <w:snapToGrid w:val="0"/>
          <w:sz w:val="21"/>
          <w:szCs w:val="21"/>
        </w:rPr>
        <w:t xml:space="preserve">PODETL </w:t>
      </w:r>
      <w:proofErr w:type="gramStart"/>
      <w:r w:rsidRPr="00EC398E">
        <w:rPr>
          <w:rFonts w:ascii="Arial" w:hAnsi="Arial" w:cs="Arial"/>
          <w:snapToGrid w:val="0"/>
          <w:sz w:val="21"/>
          <w:szCs w:val="21"/>
        </w:rPr>
        <w:t xml:space="preserve">and  </w:t>
      </w:r>
      <w:r w:rsidRPr="00EC398E">
        <w:rPr>
          <w:rFonts w:ascii="Arial" w:hAnsi="Arial" w:cs="Arial"/>
          <w:b/>
          <w:bCs/>
          <w:snapToGrid w:val="0"/>
          <w:sz w:val="21"/>
          <w:szCs w:val="21"/>
        </w:rPr>
        <w:t>BALCHK</w:t>
      </w:r>
      <w:proofErr w:type="gramEnd"/>
      <w:r w:rsidRPr="00EC398E">
        <w:rPr>
          <w:rFonts w:ascii="Arial" w:hAnsi="Arial" w:cs="Arial"/>
          <w:snapToGrid w:val="0"/>
          <w:sz w:val="21"/>
          <w:szCs w:val="21"/>
        </w:rPr>
        <w:t xml:space="preserve"> reports.</w:t>
      </w:r>
    </w:p>
    <w:p w:rsidR="00A23D0C" w:rsidRPr="00F55A75" w:rsidRDefault="00F55A75" w:rsidP="00F55A75">
      <w:pPr>
        <w:widowControl w:val="0"/>
        <w:tabs>
          <w:tab w:val="left" w:pos="1496"/>
        </w:tabs>
        <w:rPr>
          <w:rFonts w:ascii="Arial" w:hAnsi="Arial" w:cs="Arial"/>
          <w:snapToGrid w:val="0"/>
          <w:sz w:val="21"/>
          <w:szCs w:val="21"/>
        </w:rPr>
      </w:pPr>
      <w:r>
        <w:rPr>
          <w:rFonts w:ascii="Arial" w:hAnsi="Arial" w:cs="Arial"/>
          <w:noProof/>
          <w:sz w:val="21"/>
          <w:szCs w:val="21"/>
        </w:rPr>
        <mc:AlternateContent>
          <mc:Choice Requires="wps">
            <w:drawing>
              <wp:anchor distT="0" distB="0" distL="114300" distR="114300" simplePos="0" relativeHeight="251667456" behindDoc="0" locked="0" layoutInCell="1" allowOverlap="1" wp14:anchorId="732DB7B6" wp14:editId="3BEDB2B6">
                <wp:simplePos x="0" y="0"/>
                <wp:positionH relativeFrom="column">
                  <wp:posOffset>2057400</wp:posOffset>
                </wp:positionH>
                <wp:positionV relativeFrom="paragraph">
                  <wp:posOffset>1398270</wp:posOffset>
                </wp:positionV>
                <wp:extent cx="1857375" cy="1019175"/>
                <wp:effectExtent l="38100" t="7620" r="9525" b="5905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1019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DD1B2" id="_x0000_t32" coordsize="21600,21600" o:spt="32" o:oned="t" path="m,l21600,21600e" filled="f">
                <v:path arrowok="t" fillok="f" o:connecttype="none"/>
                <o:lock v:ext="edit" shapetype="t"/>
              </v:shapetype>
              <v:shape id="AutoShape 13" o:spid="_x0000_s1026" type="#_x0000_t32" style="position:absolute;margin-left:162pt;margin-top:110.1pt;width:146.25pt;height:80.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">
                <v:stroke endarrow="block"/>
              </v:shape>
            </w:pict>
          </mc:Fallback>
        </mc:AlternateContent>
      </w:r>
    </w:p>
    <w:p w:rsidR="00A23D0C" w:rsidRPr="00EC398E" w:rsidRDefault="00063A7F" w:rsidP="00EC398E">
      <w:pPr>
        <w:pStyle w:val="ListParagraph"/>
        <w:widowControl w:val="0"/>
        <w:numPr>
          <w:ilvl w:val="0"/>
          <w:numId w:val="4"/>
        </w:numPr>
        <w:tabs>
          <w:tab w:val="left" w:pos="1496"/>
        </w:tabs>
        <w:rPr>
          <w:rFonts w:ascii="Arial" w:hAnsi="Arial" w:cs="Arial"/>
          <w:snapToGrid w:val="0"/>
          <w:sz w:val="21"/>
          <w:szCs w:val="21"/>
        </w:rPr>
      </w:pPr>
      <w:r w:rsidRPr="00EC398E">
        <w:rPr>
          <w:rFonts w:ascii="Arial" w:hAnsi="Arial" w:cs="Arial"/>
          <w:snapToGrid w:val="0"/>
          <w:sz w:val="21"/>
          <w:szCs w:val="21"/>
          <w:u w:val="single"/>
        </w:rPr>
        <w:t xml:space="preserve">                                 </w:t>
      </w:r>
      <w:r w:rsidRPr="00EC398E">
        <w:rPr>
          <w:rFonts w:ascii="Arial" w:hAnsi="Arial" w:cs="Arial"/>
          <w:snapToGrid w:val="0"/>
          <w:sz w:val="21"/>
          <w:szCs w:val="21"/>
        </w:rPr>
        <w:t xml:space="preserve">Examine the MTD, YTD, and FYTD </w:t>
      </w:r>
      <w:r w:rsidRPr="00EC398E">
        <w:rPr>
          <w:rFonts w:ascii="Arial" w:hAnsi="Arial" w:cs="Arial"/>
          <w:b/>
          <w:snapToGrid w:val="0"/>
          <w:sz w:val="21"/>
          <w:szCs w:val="21"/>
        </w:rPr>
        <w:t xml:space="preserve">Expenditure </w:t>
      </w:r>
      <w:r w:rsidRPr="00EC398E">
        <w:rPr>
          <w:rFonts w:ascii="Arial" w:hAnsi="Arial" w:cs="Arial"/>
          <w:snapToGrid w:val="0"/>
          <w:sz w:val="21"/>
          <w:szCs w:val="21"/>
        </w:rPr>
        <w:t xml:space="preserve">lines on the </w:t>
      </w:r>
      <w:r w:rsidRPr="00EC398E">
        <w:rPr>
          <w:rFonts w:ascii="Arial" w:hAnsi="Arial" w:cs="Arial"/>
          <w:b/>
          <w:bCs/>
          <w:snapToGrid w:val="0"/>
          <w:sz w:val="21"/>
          <w:szCs w:val="21"/>
        </w:rPr>
        <w:t>BALCHK</w:t>
      </w:r>
      <w:r w:rsidRPr="00EC398E">
        <w:rPr>
          <w:rFonts w:ascii="Arial" w:hAnsi="Arial" w:cs="Arial"/>
          <w:snapToGrid w:val="0"/>
          <w:sz w:val="21"/>
          <w:szCs w:val="21"/>
        </w:rPr>
        <w:t xml:space="preserve"> report. The dollar amounts for cash, budget, and appropriation accounts should be identical for each line on the report.</w:t>
      </w:r>
    </w:p>
    <w:p w:rsidR="00A23D0C" w:rsidRPr="00F55A75" w:rsidRDefault="00A23D0C" w:rsidP="00F55A75">
      <w:pPr>
        <w:widowControl w:val="0"/>
        <w:tabs>
          <w:tab w:val="left" w:pos="1496"/>
        </w:tabs>
        <w:rPr>
          <w:rFonts w:ascii="Arial" w:hAnsi="Arial" w:cs="Arial"/>
          <w:snapToGrid w:val="0"/>
          <w:sz w:val="21"/>
          <w:szCs w:val="21"/>
        </w:rPr>
      </w:pPr>
    </w:p>
    <w:p w:rsidR="00A23D0C" w:rsidRPr="00EC398E" w:rsidRDefault="00063A7F" w:rsidP="00EC398E">
      <w:pPr>
        <w:pStyle w:val="ListParagraph"/>
        <w:widowControl w:val="0"/>
        <w:numPr>
          <w:ilvl w:val="0"/>
          <w:numId w:val="4"/>
        </w:numPr>
        <w:tabs>
          <w:tab w:val="left" w:pos="1496"/>
        </w:tabs>
        <w:rPr>
          <w:rFonts w:ascii="Arial" w:hAnsi="Arial" w:cs="Arial"/>
          <w:snapToGrid w:val="0"/>
          <w:sz w:val="21"/>
          <w:szCs w:val="21"/>
        </w:rPr>
      </w:pPr>
      <w:r w:rsidRPr="00EC398E">
        <w:rPr>
          <w:rFonts w:ascii="Arial" w:hAnsi="Arial" w:cs="Arial"/>
          <w:snapToGrid w:val="0"/>
          <w:sz w:val="21"/>
          <w:szCs w:val="21"/>
          <w:u w:val="single"/>
        </w:rPr>
        <w:t xml:space="preserve">                                 </w:t>
      </w:r>
      <w:r w:rsidRPr="00EC398E">
        <w:rPr>
          <w:rFonts w:ascii="Arial" w:hAnsi="Arial" w:cs="Arial"/>
          <w:snapToGrid w:val="0"/>
          <w:sz w:val="21"/>
          <w:szCs w:val="21"/>
        </w:rPr>
        <w:t xml:space="preserve">Examine the MTD, YTD, and FYTD </w:t>
      </w:r>
      <w:r w:rsidRPr="00EC398E">
        <w:rPr>
          <w:rFonts w:ascii="Arial" w:hAnsi="Arial" w:cs="Arial"/>
          <w:b/>
          <w:snapToGrid w:val="0"/>
          <w:sz w:val="21"/>
          <w:szCs w:val="21"/>
        </w:rPr>
        <w:t>Revenue</w:t>
      </w:r>
      <w:r w:rsidRPr="00EC398E">
        <w:rPr>
          <w:rFonts w:ascii="Arial" w:hAnsi="Arial" w:cs="Arial"/>
          <w:snapToGrid w:val="0"/>
          <w:sz w:val="21"/>
          <w:szCs w:val="21"/>
        </w:rPr>
        <w:t xml:space="preserve"> lines on the </w:t>
      </w:r>
      <w:r w:rsidRPr="00EC398E">
        <w:rPr>
          <w:rFonts w:ascii="Arial" w:hAnsi="Arial" w:cs="Arial"/>
          <w:b/>
          <w:bCs/>
          <w:snapToGrid w:val="0"/>
          <w:sz w:val="21"/>
          <w:szCs w:val="21"/>
        </w:rPr>
        <w:t>BALCHK</w:t>
      </w:r>
      <w:r w:rsidRPr="00EC398E">
        <w:rPr>
          <w:rFonts w:ascii="Arial" w:hAnsi="Arial" w:cs="Arial"/>
          <w:snapToGrid w:val="0"/>
          <w:sz w:val="21"/>
          <w:szCs w:val="21"/>
        </w:rPr>
        <w:t xml:space="preserve"> report. The dollar amounts for cash and revenue accounts should be identical for each line on the report.</w:t>
      </w:r>
    </w:p>
    <w:p w:rsidR="00A23D0C" w:rsidRPr="00F55A75" w:rsidRDefault="00A23D0C" w:rsidP="00F55A75">
      <w:pPr>
        <w:widowControl w:val="0"/>
        <w:tabs>
          <w:tab w:val="left" w:pos="1496"/>
        </w:tabs>
        <w:rPr>
          <w:rFonts w:ascii="Arial" w:hAnsi="Arial" w:cs="Arial"/>
          <w:snapToGrid w:val="0"/>
          <w:sz w:val="21"/>
          <w:szCs w:val="21"/>
        </w:rPr>
      </w:pPr>
    </w:p>
    <w:p w:rsidR="00A23D0C" w:rsidRPr="00EC398E" w:rsidRDefault="00063A7F" w:rsidP="00EC398E">
      <w:pPr>
        <w:pStyle w:val="ListParagraph"/>
        <w:widowControl w:val="0"/>
        <w:numPr>
          <w:ilvl w:val="0"/>
          <w:numId w:val="4"/>
        </w:numPr>
        <w:tabs>
          <w:tab w:val="left" w:pos="1496"/>
        </w:tabs>
        <w:rPr>
          <w:rFonts w:ascii="Arial" w:hAnsi="Arial" w:cs="Arial"/>
          <w:snapToGrid w:val="0"/>
          <w:sz w:val="22"/>
          <w:szCs w:val="22"/>
        </w:rPr>
      </w:pPr>
      <w:r w:rsidRPr="00EC398E">
        <w:rPr>
          <w:rFonts w:ascii="Arial" w:hAnsi="Arial" w:cs="Arial"/>
          <w:snapToGrid w:val="0"/>
          <w:sz w:val="21"/>
          <w:szCs w:val="21"/>
          <w:u w:val="single"/>
        </w:rPr>
        <w:t xml:space="preserve">                                 </w:t>
      </w:r>
      <w:r w:rsidRPr="00EC398E">
        <w:rPr>
          <w:rFonts w:ascii="Arial" w:hAnsi="Arial" w:cs="Arial"/>
          <w:snapToGrid w:val="0"/>
          <w:sz w:val="21"/>
          <w:szCs w:val="21"/>
        </w:rPr>
        <w:t xml:space="preserve">Compare Current Encumbered totals from the </w:t>
      </w:r>
      <w:r w:rsidRPr="00EC398E">
        <w:rPr>
          <w:rFonts w:ascii="Arial" w:hAnsi="Arial" w:cs="Arial"/>
          <w:b/>
          <w:bCs/>
          <w:snapToGrid w:val="0"/>
          <w:sz w:val="21"/>
          <w:szCs w:val="21"/>
        </w:rPr>
        <w:t>BALCHK</w:t>
      </w:r>
      <w:r w:rsidRPr="00EC398E">
        <w:rPr>
          <w:rFonts w:ascii="Arial" w:hAnsi="Arial" w:cs="Arial"/>
          <w:snapToGrid w:val="0"/>
          <w:sz w:val="21"/>
          <w:szCs w:val="21"/>
        </w:rPr>
        <w:t xml:space="preserve"> and </w:t>
      </w:r>
      <w:r w:rsidRPr="00EC398E">
        <w:rPr>
          <w:rFonts w:ascii="Arial" w:hAnsi="Arial" w:cs="Arial"/>
          <w:b/>
          <w:bCs/>
          <w:snapToGrid w:val="0"/>
          <w:sz w:val="21"/>
          <w:szCs w:val="21"/>
        </w:rPr>
        <w:t>PODETL</w:t>
      </w:r>
      <w:r w:rsidRPr="00EC398E">
        <w:rPr>
          <w:rFonts w:ascii="Arial" w:hAnsi="Arial" w:cs="Arial"/>
          <w:snapToGrid w:val="0"/>
          <w:sz w:val="21"/>
          <w:szCs w:val="21"/>
        </w:rPr>
        <w:t xml:space="preserve"> reports. They should be identical. If they are not, execute the program FIXENC (Menu&gt;FIXENC) to correct and then regenerate BALCHK and compare totals. If the totals still do not balance contact MVECA for assistance</w:t>
      </w:r>
      <w:r w:rsidRPr="00EC398E">
        <w:rPr>
          <w:rFonts w:ascii="Arial" w:hAnsi="Arial" w:cs="Arial"/>
          <w:snapToGrid w:val="0"/>
          <w:sz w:val="22"/>
          <w:szCs w:val="22"/>
        </w:rPr>
        <w:t>.</w:t>
      </w:r>
    </w:p>
    <w:p w:rsidR="00063A7F" w:rsidRPr="00F55A75" w:rsidRDefault="00063A7F" w:rsidP="00F55A75">
      <w:pPr>
        <w:widowControl w:val="0"/>
        <w:tabs>
          <w:tab w:val="left" w:pos="1496"/>
        </w:tabs>
        <w:rPr>
          <w:rFonts w:ascii="Arial" w:hAnsi="Arial" w:cs="Arial"/>
          <w:snapToGrid w:val="0"/>
          <w:sz w:val="22"/>
          <w:szCs w:val="22"/>
        </w:rPr>
      </w:pPr>
    </w:p>
    <w:p w:rsidR="00A23D0C" w:rsidRPr="001E51CB" w:rsidRDefault="00063A7F" w:rsidP="001E51CB">
      <w:pPr>
        <w:pStyle w:val="ListParagraph"/>
        <w:widowControl w:val="0"/>
        <w:numPr>
          <w:ilvl w:val="0"/>
          <w:numId w:val="4"/>
        </w:numPr>
        <w:tabs>
          <w:tab w:val="left" w:pos="1496"/>
        </w:tabs>
        <w:rPr>
          <w:rFonts w:ascii="Arial" w:hAnsi="Arial" w:cs="Arial"/>
          <w:snapToGrid w:val="0"/>
          <w:sz w:val="19"/>
          <w:szCs w:val="19"/>
        </w:rPr>
      </w:pPr>
      <w:r w:rsidRPr="001E51CB">
        <w:rPr>
          <w:rFonts w:ascii="Arial" w:hAnsi="Arial" w:cs="Arial"/>
          <w:snapToGrid w:val="0"/>
          <w:sz w:val="21"/>
          <w:szCs w:val="21"/>
        </w:rPr>
        <w:t xml:space="preserve"> </w:t>
      </w:r>
      <w:r w:rsidRPr="001E51CB">
        <w:rPr>
          <w:rFonts w:ascii="Arial" w:hAnsi="Arial" w:cs="Arial"/>
          <w:snapToGrid w:val="0"/>
          <w:sz w:val="21"/>
          <w:szCs w:val="21"/>
          <w:u w:val="single"/>
        </w:rPr>
        <w:t xml:space="preserve">                                 </w:t>
      </w:r>
      <w:r w:rsidRPr="001E51CB">
        <w:rPr>
          <w:rFonts w:ascii="Arial" w:hAnsi="Arial" w:cs="Arial"/>
          <w:snapToGrid w:val="0"/>
          <w:sz w:val="21"/>
          <w:szCs w:val="21"/>
        </w:rPr>
        <w:t xml:space="preserve">Run </w:t>
      </w:r>
      <w:r w:rsidRPr="001E51CB">
        <w:rPr>
          <w:rFonts w:ascii="Arial" w:hAnsi="Arial" w:cs="Arial"/>
          <w:b/>
          <w:snapToGrid w:val="0"/>
          <w:sz w:val="21"/>
          <w:szCs w:val="21"/>
        </w:rPr>
        <w:t>FINSUMM</w:t>
      </w:r>
      <w:r w:rsidRPr="001E51CB">
        <w:rPr>
          <w:rFonts w:ascii="Arial" w:hAnsi="Arial" w:cs="Arial"/>
          <w:snapToGrid w:val="0"/>
          <w:sz w:val="21"/>
          <w:szCs w:val="21"/>
        </w:rPr>
        <w:t>, selecting “Y” to “Generate FINDET report for comparison” option.  This will cause the FINDET report to be generated with identical selection criteria</w:t>
      </w:r>
      <w:r w:rsidR="00081CB0" w:rsidRPr="001E51CB">
        <w:rPr>
          <w:rFonts w:ascii="Arial" w:hAnsi="Arial" w:cs="Arial"/>
          <w:snapToGrid w:val="0"/>
          <w:sz w:val="21"/>
          <w:szCs w:val="21"/>
        </w:rPr>
        <w:t xml:space="preserve"> as</w:t>
      </w:r>
      <w:r w:rsidRPr="001E51CB">
        <w:rPr>
          <w:rFonts w:ascii="Arial" w:hAnsi="Arial" w:cs="Arial"/>
          <w:snapToGrid w:val="0"/>
          <w:sz w:val="21"/>
          <w:szCs w:val="21"/>
        </w:rPr>
        <w:t xml:space="preserve"> the FINSUMM and will determine if it balances with FINSUMM.   Please note that selecting “Y” will cause the report to take substantially longer to generate.  The total will display on the screen therefore it’s not necessary to print the report.  Compare the total from FINDET and FINSUMM</w:t>
      </w:r>
      <w:r w:rsidRPr="001E51CB">
        <w:rPr>
          <w:rFonts w:ascii="Arial" w:hAnsi="Arial" w:cs="Arial"/>
          <w:snapToGrid w:val="0"/>
          <w:sz w:val="19"/>
          <w:szCs w:val="19"/>
        </w:rPr>
        <w:t>.  They should be identical.</w:t>
      </w:r>
    </w:p>
    <w:p w:rsidR="00A23D0C" w:rsidRPr="00F55A75" w:rsidRDefault="00A23D0C" w:rsidP="00F55A75">
      <w:pPr>
        <w:widowControl w:val="0"/>
        <w:tabs>
          <w:tab w:val="left" w:pos="969"/>
          <w:tab w:val="left" w:pos="1496"/>
        </w:tabs>
        <w:rPr>
          <w:rFonts w:ascii="Arial" w:hAnsi="Arial" w:cs="Arial"/>
          <w:snapToGrid w:val="0"/>
          <w:sz w:val="19"/>
          <w:szCs w:val="19"/>
        </w:rPr>
      </w:pPr>
    </w:p>
    <w:p w:rsidR="00A23D0C" w:rsidRPr="00F55A75" w:rsidRDefault="00063A7F" w:rsidP="00F55A75">
      <w:pPr>
        <w:widowControl w:val="0"/>
        <w:tabs>
          <w:tab w:val="left" w:pos="969"/>
          <w:tab w:val="left" w:pos="1496"/>
        </w:tabs>
        <w:rPr>
          <w:rFonts w:ascii="Arial" w:hAnsi="Arial" w:cs="Arial"/>
          <w:snapToGrid w:val="0"/>
          <w:sz w:val="21"/>
          <w:szCs w:val="21"/>
        </w:rPr>
      </w:pPr>
      <w:r w:rsidRPr="00F55A75">
        <w:rPr>
          <w:rFonts w:ascii="Arial" w:hAnsi="Arial" w:cs="Arial"/>
          <w:snapToGrid w:val="0"/>
          <w:sz w:val="21"/>
          <w:szCs w:val="21"/>
        </w:rPr>
        <w:t>If all the above steps are performed and totals all agree, you are in balance and may proceed.</w:t>
      </w:r>
    </w:p>
    <w:p w:rsidR="00A23D0C" w:rsidRPr="00F55A75" w:rsidRDefault="00A23D0C" w:rsidP="00F55A75">
      <w:pPr>
        <w:widowControl w:val="0"/>
        <w:tabs>
          <w:tab w:val="left" w:pos="969"/>
          <w:tab w:val="left" w:pos="1496"/>
        </w:tabs>
        <w:rPr>
          <w:rFonts w:ascii="Arial" w:hAnsi="Arial" w:cs="Arial"/>
          <w:snapToGrid w:val="0"/>
          <w:sz w:val="19"/>
          <w:szCs w:val="19"/>
        </w:rPr>
      </w:pPr>
    </w:p>
    <w:p w:rsidR="00A23D0C" w:rsidRPr="001E51CB" w:rsidRDefault="00766475" w:rsidP="001E51CB">
      <w:pPr>
        <w:pStyle w:val="ListParagraph"/>
        <w:widowControl w:val="0"/>
        <w:numPr>
          <w:ilvl w:val="0"/>
          <w:numId w:val="4"/>
        </w:numPr>
        <w:tabs>
          <w:tab w:val="left" w:pos="360"/>
          <w:tab w:val="left" w:pos="771"/>
        </w:tabs>
        <w:rPr>
          <w:rFonts w:ascii="Arial" w:hAnsi="Arial" w:cs="Arial"/>
          <w:snapToGrid w:val="0"/>
          <w:sz w:val="19"/>
          <w:szCs w:val="19"/>
        </w:rPr>
      </w:pPr>
      <w:r w:rsidRPr="001E51CB">
        <w:rPr>
          <w:rFonts w:ascii="Arial" w:hAnsi="Arial" w:cs="Arial"/>
          <w:snapToGrid w:val="0"/>
          <w:sz w:val="19"/>
          <w:szCs w:val="19"/>
          <w:u w:val="single"/>
        </w:rPr>
        <w:t xml:space="preserve">                                 </w:t>
      </w:r>
      <w:r w:rsidR="00063A7F" w:rsidRPr="001E51CB">
        <w:rPr>
          <w:rFonts w:ascii="Arial" w:hAnsi="Arial" w:cs="Arial"/>
          <w:snapToGrid w:val="0"/>
          <w:sz w:val="19"/>
          <w:szCs w:val="19"/>
        </w:rPr>
        <w:t xml:space="preserve">If desired, run the </w:t>
      </w:r>
      <w:r w:rsidR="00063A7F" w:rsidRPr="001E51CB">
        <w:rPr>
          <w:rFonts w:ascii="Arial" w:hAnsi="Arial" w:cs="Arial"/>
          <w:b/>
          <w:bCs/>
          <w:snapToGrid w:val="0"/>
          <w:sz w:val="19"/>
          <w:szCs w:val="19"/>
        </w:rPr>
        <w:t>CALC</w:t>
      </w:r>
      <w:r w:rsidR="00063A7F" w:rsidRPr="001E51CB">
        <w:rPr>
          <w:rFonts w:ascii="Arial" w:hAnsi="Arial" w:cs="Arial"/>
          <w:snapToGrid w:val="0"/>
          <w:sz w:val="19"/>
          <w:szCs w:val="19"/>
        </w:rPr>
        <w:t xml:space="preserve"> option from the </w:t>
      </w:r>
      <w:r w:rsidR="00063A7F" w:rsidRPr="001E51CB">
        <w:rPr>
          <w:rFonts w:ascii="Arial" w:hAnsi="Arial" w:cs="Arial"/>
          <w:b/>
          <w:bCs/>
          <w:snapToGrid w:val="0"/>
          <w:sz w:val="19"/>
          <w:szCs w:val="19"/>
        </w:rPr>
        <w:t>SM12</w:t>
      </w:r>
      <w:r w:rsidR="00063A7F" w:rsidRPr="001E51CB">
        <w:rPr>
          <w:rFonts w:ascii="Arial" w:hAnsi="Arial" w:cs="Arial"/>
          <w:snapToGrid w:val="0"/>
          <w:sz w:val="19"/>
          <w:szCs w:val="19"/>
        </w:rPr>
        <w:t xml:space="preserve"> program.  The </w:t>
      </w:r>
      <w:r w:rsidR="00063A7F" w:rsidRPr="001E51CB">
        <w:rPr>
          <w:rFonts w:ascii="Arial" w:hAnsi="Arial" w:cs="Arial"/>
          <w:b/>
          <w:bCs/>
          <w:snapToGrid w:val="0"/>
          <w:sz w:val="19"/>
          <w:szCs w:val="19"/>
        </w:rPr>
        <w:t>CALC</w:t>
      </w:r>
      <w:r w:rsidR="00063A7F" w:rsidRPr="001E51CB">
        <w:rPr>
          <w:rFonts w:ascii="Arial" w:hAnsi="Arial" w:cs="Arial"/>
          <w:snapToGrid w:val="0"/>
          <w:sz w:val="19"/>
          <w:szCs w:val="19"/>
        </w:rPr>
        <w:t xml:space="preserve"> option works the same way as the SM2 calculate option – it calculates the SM2 for the month.  </w:t>
      </w:r>
    </w:p>
    <w:p w:rsidR="00A23D0C" w:rsidRPr="00F55A75" w:rsidRDefault="00A23D0C" w:rsidP="001E51CB">
      <w:pPr>
        <w:widowControl w:val="0"/>
        <w:tabs>
          <w:tab w:val="left" w:pos="771"/>
        </w:tabs>
        <w:rPr>
          <w:rFonts w:ascii="Arial" w:hAnsi="Arial" w:cs="Arial"/>
          <w:b/>
          <w:snapToGrid w:val="0"/>
          <w:sz w:val="23"/>
          <w:szCs w:val="23"/>
        </w:rPr>
      </w:pPr>
    </w:p>
    <w:p w:rsidR="00A23D0C" w:rsidRPr="00F55A75" w:rsidRDefault="00063A7F" w:rsidP="00F55A75">
      <w:pPr>
        <w:widowControl w:val="0"/>
        <w:tabs>
          <w:tab w:val="left" w:pos="771"/>
        </w:tabs>
        <w:jc w:val="center"/>
        <w:rPr>
          <w:rFonts w:ascii="Arial" w:hAnsi="Arial" w:cs="Arial"/>
          <w:b/>
          <w:snapToGrid w:val="0"/>
          <w:sz w:val="24"/>
          <w:szCs w:val="24"/>
        </w:rPr>
      </w:pPr>
      <w:r w:rsidRPr="00F55A75">
        <w:rPr>
          <w:rFonts w:ascii="Arial" w:hAnsi="Arial" w:cs="Arial"/>
          <w:b/>
          <w:snapToGrid w:val="0"/>
          <w:sz w:val="24"/>
          <w:szCs w:val="24"/>
        </w:rPr>
        <w:t>Calendar Year End Closing</w:t>
      </w:r>
    </w:p>
    <w:p w:rsidR="00A23D0C" w:rsidRPr="00F55A75" w:rsidRDefault="00A23D0C" w:rsidP="00F55A75">
      <w:pPr>
        <w:widowControl w:val="0"/>
        <w:tabs>
          <w:tab w:val="left" w:pos="771"/>
        </w:tabs>
        <w:jc w:val="center"/>
        <w:rPr>
          <w:rFonts w:ascii="Arial" w:hAnsi="Arial" w:cs="Arial"/>
          <w:snapToGrid w:val="0"/>
          <w:sz w:val="24"/>
          <w:szCs w:val="24"/>
        </w:rPr>
      </w:pPr>
    </w:p>
    <w:p w:rsidR="0009237F" w:rsidRPr="001E51CB" w:rsidRDefault="00063A7F" w:rsidP="001E51CB">
      <w:pPr>
        <w:pStyle w:val="ListParagraph"/>
        <w:widowControl w:val="0"/>
        <w:numPr>
          <w:ilvl w:val="0"/>
          <w:numId w:val="4"/>
        </w:numPr>
        <w:tabs>
          <w:tab w:val="left" w:pos="771"/>
        </w:tabs>
        <w:rPr>
          <w:rFonts w:ascii="Arial" w:hAnsi="Arial" w:cs="Arial"/>
          <w:snapToGrid w:val="0"/>
        </w:rPr>
      </w:pPr>
      <w:r w:rsidRPr="001E51CB">
        <w:rPr>
          <w:rFonts w:ascii="Arial" w:hAnsi="Arial" w:cs="Arial"/>
          <w:snapToGrid w:val="0"/>
          <w:u w:val="single"/>
        </w:rPr>
        <w:t xml:space="preserve">                                 </w:t>
      </w:r>
      <w:r w:rsidRPr="001E51CB">
        <w:rPr>
          <w:rFonts w:ascii="Arial" w:hAnsi="Arial" w:cs="Arial"/>
          <w:snapToGrid w:val="0"/>
        </w:rPr>
        <w:t>Generate all needed Calendar Year End Reports. The following is a listing of the</w:t>
      </w:r>
      <w:r w:rsidR="00FA5BA7">
        <w:rPr>
          <w:rFonts w:ascii="Arial" w:hAnsi="Arial" w:cs="Arial"/>
          <w:snapToGrid w:val="0"/>
        </w:rPr>
        <w:t xml:space="preserve"> recommended reports.  Run any report that you would like to save to a local drive.</w:t>
      </w:r>
    </w:p>
    <w:p w:rsidR="00A23D0C" w:rsidRPr="00F55A75" w:rsidRDefault="00A23D0C" w:rsidP="00F55A75">
      <w:pPr>
        <w:widowControl w:val="0"/>
        <w:tabs>
          <w:tab w:val="left" w:pos="1298"/>
        </w:tabs>
        <w:rPr>
          <w:rFonts w:ascii="Arial" w:hAnsi="Arial" w:cs="Arial"/>
          <w:snapToGrid w:val="0"/>
        </w:rPr>
      </w:pPr>
    </w:p>
    <w:p w:rsidR="00A23D0C" w:rsidRPr="00F55A75" w:rsidRDefault="00063A7F" w:rsidP="00F55A75">
      <w:pPr>
        <w:widowControl w:val="0"/>
        <w:tabs>
          <w:tab w:val="left" w:pos="1298"/>
        </w:tabs>
        <w:rPr>
          <w:rFonts w:ascii="Arial" w:hAnsi="Arial" w:cs="Arial"/>
          <w:snapToGrid w:val="0"/>
        </w:rPr>
      </w:pPr>
      <w:r w:rsidRPr="00F55A75">
        <w:rPr>
          <w:rFonts w:ascii="Arial" w:hAnsi="Arial" w:cs="Arial"/>
          <w:snapToGrid w:val="0"/>
        </w:rPr>
        <w:t xml:space="preserve">                   ___</w:t>
      </w:r>
      <w:r w:rsidRPr="00F55A75">
        <w:rPr>
          <w:rFonts w:ascii="Arial" w:hAnsi="Arial" w:cs="Arial"/>
          <w:b/>
          <w:bCs/>
          <w:snapToGrid w:val="0"/>
        </w:rPr>
        <w:t>USARPT</w:t>
      </w:r>
      <w:r w:rsidRPr="00F55A75">
        <w:rPr>
          <w:rFonts w:ascii="Arial" w:hAnsi="Arial" w:cs="Arial"/>
          <w:snapToGrid w:val="0"/>
        </w:rPr>
        <w:t>/</w:t>
      </w:r>
      <w:r w:rsidRPr="00F55A75">
        <w:rPr>
          <w:rFonts w:ascii="Arial" w:hAnsi="Arial" w:cs="Arial"/>
          <w:b/>
          <w:bCs/>
          <w:snapToGrid w:val="0"/>
        </w:rPr>
        <w:t>BUDSUM</w:t>
      </w:r>
      <w:r w:rsidRPr="00F55A75">
        <w:rPr>
          <w:rFonts w:ascii="Arial" w:hAnsi="Arial" w:cs="Arial"/>
          <w:snapToGrid w:val="0"/>
        </w:rPr>
        <w:t xml:space="preserve"> using </w:t>
      </w:r>
      <w:proofErr w:type="gramStart"/>
      <w:r w:rsidRPr="00F55A75">
        <w:rPr>
          <w:rFonts w:ascii="Arial" w:hAnsi="Arial" w:cs="Arial"/>
          <w:snapToGrid w:val="0"/>
        </w:rPr>
        <w:t>YTD  Budget</w:t>
      </w:r>
      <w:proofErr w:type="gramEnd"/>
      <w:r w:rsidRPr="00F55A75">
        <w:rPr>
          <w:rFonts w:ascii="Arial" w:hAnsi="Arial" w:cs="Arial"/>
          <w:snapToGrid w:val="0"/>
        </w:rPr>
        <w:t xml:space="preserve"> Summary-All Funds</w:t>
      </w:r>
    </w:p>
    <w:p w:rsidR="0009237F" w:rsidRPr="00F55A75" w:rsidRDefault="00063A7F" w:rsidP="00BE3776">
      <w:pPr>
        <w:widowControl w:val="0"/>
        <w:tabs>
          <w:tab w:val="left" w:pos="1286"/>
        </w:tabs>
        <w:rPr>
          <w:rFonts w:ascii="Arial" w:hAnsi="Arial" w:cs="Arial"/>
          <w:snapToGrid w:val="0"/>
        </w:rPr>
      </w:pPr>
      <w:r w:rsidRPr="00F55A75">
        <w:rPr>
          <w:rFonts w:ascii="Arial" w:hAnsi="Arial" w:cs="Arial"/>
          <w:snapToGrid w:val="0"/>
        </w:rPr>
        <w:t xml:space="preserve">                   ___</w:t>
      </w:r>
      <w:r w:rsidRPr="00F55A75">
        <w:rPr>
          <w:rFonts w:ascii="Arial" w:hAnsi="Arial" w:cs="Arial"/>
          <w:b/>
          <w:bCs/>
          <w:snapToGrid w:val="0"/>
        </w:rPr>
        <w:t>USARPT</w:t>
      </w:r>
      <w:r w:rsidRPr="00F55A75">
        <w:rPr>
          <w:rFonts w:ascii="Arial" w:hAnsi="Arial" w:cs="Arial"/>
          <w:snapToGrid w:val="0"/>
        </w:rPr>
        <w:t>/</w:t>
      </w:r>
      <w:r w:rsidRPr="00F55A75">
        <w:rPr>
          <w:rFonts w:ascii="Arial" w:hAnsi="Arial" w:cs="Arial"/>
          <w:b/>
          <w:bCs/>
          <w:snapToGrid w:val="0"/>
        </w:rPr>
        <w:t>APPSUM</w:t>
      </w:r>
      <w:r w:rsidRPr="00F55A75">
        <w:rPr>
          <w:rFonts w:ascii="Arial" w:hAnsi="Arial" w:cs="Arial"/>
          <w:snapToGrid w:val="0"/>
        </w:rPr>
        <w:t xml:space="preserve"> using </w:t>
      </w:r>
      <w:proofErr w:type="gramStart"/>
      <w:r w:rsidRPr="00F55A75">
        <w:rPr>
          <w:rFonts w:ascii="Arial" w:hAnsi="Arial" w:cs="Arial"/>
          <w:snapToGrid w:val="0"/>
        </w:rPr>
        <w:t>YTD  Appropriation</w:t>
      </w:r>
      <w:proofErr w:type="gramEnd"/>
      <w:r w:rsidRPr="00F55A75">
        <w:rPr>
          <w:rFonts w:ascii="Arial" w:hAnsi="Arial" w:cs="Arial"/>
          <w:snapToGrid w:val="0"/>
        </w:rPr>
        <w:t xml:space="preserve"> Summary-All Funds</w:t>
      </w:r>
    </w:p>
    <w:p w:rsidR="00A23D0C" w:rsidRPr="00F55A75" w:rsidRDefault="00063A7F" w:rsidP="00F55A75">
      <w:pPr>
        <w:widowControl w:val="0"/>
        <w:tabs>
          <w:tab w:val="left" w:pos="759"/>
          <w:tab w:val="left" w:pos="1286"/>
        </w:tabs>
        <w:rPr>
          <w:rFonts w:ascii="Arial" w:hAnsi="Arial" w:cs="Arial"/>
          <w:snapToGrid w:val="0"/>
        </w:rPr>
      </w:pPr>
      <w:r w:rsidRPr="00F55A75">
        <w:rPr>
          <w:rFonts w:ascii="Arial" w:hAnsi="Arial" w:cs="Arial"/>
          <w:snapToGrid w:val="0"/>
        </w:rPr>
        <w:t xml:space="preserve">                   ___ Detailed </w:t>
      </w:r>
      <w:r w:rsidRPr="00F55A75">
        <w:rPr>
          <w:rFonts w:ascii="Arial" w:hAnsi="Arial" w:cs="Arial"/>
          <w:b/>
          <w:bCs/>
          <w:snapToGrid w:val="0"/>
        </w:rPr>
        <w:t>PODETL -</w:t>
      </w:r>
      <w:r w:rsidRPr="00F55A75">
        <w:rPr>
          <w:rFonts w:ascii="Arial" w:hAnsi="Arial" w:cs="Arial"/>
          <w:snapToGrid w:val="0"/>
        </w:rPr>
        <w:t xml:space="preserve">All Funds in Account Order </w:t>
      </w:r>
    </w:p>
    <w:p w:rsidR="00A23D0C" w:rsidRPr="00F55A75" w:rsidRDefault="00063A7F" w:rsidP="00F55A75">
      <w:pPr>
        <w:widowControl w:val="0"/>
        <w:tabs>
          <w:tab w:val="left" w:pos="759"/>
          <w:tab w:val="left" w:pos="1286"/>
        </w:tabs>
        <w:rPr>
          <w:rFonts w:ascii="Arial" w:hAnsi="Arial" w:cs="Arial"/>
          <w:snapToGrid w:val="0"/>
        </w:rPr>
      </w:pPr>
      <w:r w:rsidRPr="00F55A75">
        <w:rPr>
          <w:rFonts w:ascii="Arial" w:hAnsi="Arial" w:cs="Arial"/>
          <w:snapToGrid w:val="0"/>
        </w:rPr>
        <w:t xml:space="preserve">                   ___</w:t>
      </w:r>
      <w:r w:rsidRPr="00F55A75">
        <w:rPr>
          <w:rFonts w:ascii="Arial" w:hAnsi="Arial" w:cs="Arial"/>
          <w:b/>
          <w:bCs/>
          <w:snapToGrid w:val="0"/>
        </w:rPr>
        <w:t>USARPT/FINDET</w:t>
      </w:r>
      <w:r w:rsidRPr="00F55A75">
        <w:rPr>
          <w:rFonts w:ascii="Arial" w:hAnsi="Arial" w:cs="Arial"/>
          <w:snapToGrid w:val="0"/>
        </w:rPr>
        <w:t xml:space="preserve"> and </w:t>
      </w:r>
      <w:r w:rsidRPr="00F55A75">
        <w:rPr>
          <w:rFonts w:ascii="Arial" w:hAnsi="Arial" w:cs="Arial"/>
          <w:b/>
          <w:bCs/>
          <w:snapToGrid w:val="0"/>
        </w:rPr>
        <w:t>USARPT/FINSUMM</w:t>
      </w:r>
      <w:r w:rsidRPr="00F55A75">
        <w:rPr>
          <w:rFonts w:ascii="Arial" w:hAnsi="Arial" w:cs="Arial"/>
          <w:snapToGrid w:val="0"/>
        </w:rPr>
        <w:t xml:space="preserve"> reports</w:t>
      </w:r>
    </w:p>
    <w:p w:rsidR="00A23D0C" w:rsidRPr="00F55A75" w:rsidRDefault="00063A7F" w:rsidP="00F55A75">
      <w:pPr>
        <w:widowControl w:val="0"/>
        <w:tabs>
          <w:tab w:val="left" w:pos="759"/>
          <w:tab w:val="left" w:pos="1286"/>
        </w:tabs>
        <w:ind w:left="1286" w:hanging="527"/>
        <w:rPr>
          <w:rFonts w:ascii="Arial" w:hAnsi="Arial" w:cs="Arial"/>
          <w:snapToGrid w:val="0"/>
        </w:rPr>
      </w:pPr>
      <w:r w:rsidRPr="00F55A75">
        <w:rPr>
          <w:rFonts w:ascii="Arial" w:hAnsi="Arial" w:cs="Arial"/>
          <w:snapToGrid w:val="0"/>
        </w:rPr>
        <w:t xml:space="preserve">    </w:t>
      </w:r>
      <w:r w:rsidR="00502CAF">
        <w:rPr>
          <w:rFonts w:ascii="Arial" w:hAnsi="Arial" w:cs="Arial"/>
          <w:snapToGrid w:val="0"/>
        </w:rPr>
        <w:t xml:space="preserve"> </w:t>
      </w:r>
      <w:r w:rsidRPr="00F55A75">
        <w:rPr>
          <w:rFonts w:ascii="Arial" w:hAnsi="Arial" w:cs="Arial"/>
          <w:snapToGrid w:val="0"/>
        </w:rPr>
        <w:t>___</w:t>
      </w:r>
      <w:r w:rsidRPr="00F55A75">
        <w:rPr>
          <w:rFonts w:ascii="Arial" w:hAnsi="Arial" w:cs="Arial"/>
          <w:b/>
          <w:bCs/>
          <w:snapToGrid w:val="0"/>
        </w:rPr>
        <w:t>RECLED</w:t>
      </w:r>
      <w:r w:rsidRPr="00F55A75">
        <w:rPr>
          <w:rFonts w:ascii="Arial" w:hAnsi="Arial" w:cs="Arial"/>
          <w:snapToGrid w:val="0"/>
        </w:rPr>
        <w:t xml:space="preserve"> Reports-All Funds, All Options </w:t>
      </w:r>
    </w:p>
    <w:p w:rsidR="00A23D0C" w:rsidRPr="00F55A75" w:rsidRDefault="00063A7F" w:rsidP="00F55A75">
      <w:pPr>
        <w:widowControl w:val="0"/>
        <w:tabs>
          <w:tab w:val="left" w:pos="1298"/>
        </w:tabs>
        <w:rPr>
          <w:rFonts w:ascii="Arial" w:hAnsi="Arial" w:cs="Arial"/>
          <w:snapToGrid w:val="0"/>
        </w:rPr>
      </w:pPr>
      <w:r w:rsidRPr="00F55A75">
        <w:rPr>
          <w:rFonts w:ascii="Arial" w:hAnsi="Arial" w:cs="Arial"/>
          <w:snapToGrid w:val="0"/>
        </w:rPr>
        <w:t xml:space="preserve">                   ___</w:t>
      </w:r>
      <w:r w:rsidRPr="00F55A75">
        <w:rPr>
          <w:rFonts w:ascii="Arial" w:hAnsi="Arial" w:cs="Arial"/>
          <w:b/>
          <w:bCs/>
          <w:snapToGrid w:val="0"/>
        </w:rPr>
        <w:t>WORKCOMP</w:t>
      </w:r>
      <w:r w:rsidRPr="00F55A75">
        <w:rPr>
          <w:rFonts w:ascii="Arial" w:hAnsi="Arial" w:cs="Arial"/>
          <w:snapToGrid w:val="0"/>
        </w:rPr>
        <w:t xml:space="preserve"> (MENU</w:t>
      </w:r>
      <w:r w:rsidR="00502CAF">
        <w:rPr>
          <w:rFonts w:ascii="Arial" w:hAnsi="Arial" w:cs="Arial"/>
          <w:snapToGrid w:val="0"/>
        </w:rPr>
        <w:t>&gt;</w:t>
      </w:r>
      <w:r w:rsidRPr="00F55A75">
        <w:rPr>
          <w:rFonts w:ascii="Arial" w:hAnsi="Arial" w:cs="Arial"/>
          <w:bCs/>
          <w:snapToGrid w:val="0"/>
        </w:rPr>
        <w:t>WORKCOMP</w:t>
      </w:r>
      <w:r w:rsidRPr="00F55A75">
        <w:rPr>
          <w:rFonts w:ascii="Arial" w:hAnsi="Arial" w:cs="Arial"/>
          <w:snapToGrid w:val="0"/>
        </w:rPr>
        <w:t xml:space="preserve">) - Worker’s Compensation Report.                           </w:t>
      </w:r>
    </w:p>
    <w:p w:rsidR="00A23D0C" w:rsidRPr="00F55A75" w:rsidRDefault="00063A7F" w:rsidP="00F55A75">
      <w:pPr>
        <w:widowControl w:val="0"/>
        <w:tabs>
          <w:tab w:val="left" w:pos="1298"/>
        </w:tabs>
        <w:rPr>
          <w:rFonts w:ascii="Arial" w:hAnsi="Arial" w:cs="Arial"/>
          <w:b/>
          <w:snapToGrid w:val="0"/>
        </w:rPr>
      </w:pPr>
      <w:r w:rsidRPr="00F55A75">
        <w:rPr>
          <w:rFonts w:ascii="Arial" w:hAnsi="Arial" w:cs="Arial"/>
          <w:snapToGrid w:val="0"/>
        </w:rPr>
        <w:tab/>
        <w:t xml:space="preserve">  </w:t>
      </w:r>
      <w:proofErr w:type="gramStart"/>
      <w:r w:rsidRPr="00F55A75">
        <w:rPr>
          <w:rFonts w:ascii="Arial" w:hAnsi="Arial" w:cs="Arial"/>
          <w:b/>
          <w:snapToGrid w:val="0"/>
        </w:rPr>
        <w:t>or</w:t>
      </w:r>
      <w:proofErr w:type="gramEnd"/>
    </w:p>
    <w:p w:rsidR="00A23D0C" w:rsidRPr="00F55A75" w:rsidRDefault="00063A7F" w:rsidP="00F55A75">
      <w:pPr>
        <w:widowControl w:val="0"/>
        <w:tabs>
          <w:tab w:val="left" w:pos="1298"/>
        </w:tabs>
        <w:rPr>
          <w:rFonts w:ascii="Arial" w:hAnsi="Arial" w:cs="Arial"/>
          <w:snapToGrid w:val="0"/>
        </w:rPr>
      </w:pPr>
      <w:r w:rsidRPr="00F55A75">
        <w:rPr>
          <w:rFonts w:ascii="Arial" w:hAnsi="Arial" w:cs="Arial"/>
          <w:snapToGrid w:val="0"/>
        </w:rPr>
        <w:t xml:space="preserve">                   ___</w:t>
      </w:r>
      <w:proofErr w:type="gramStart"/>
      <w:r w:rsidRPr="00F55A75">
        <w:rPr>
          <w:rFonts w:ascii="Arial" w:hAnsi="Arial" w:cs="Arial"/>
          <w:b/>
          <w:bCs/>
          <w:snapToGrid w:val="0"/>
        </w:rPr>
        <w:t>BWCRPT</w:t>
      </w:r>
      <w:r w:rsidRPr="00F55A75">
        <w:rPr>
          <w:rFonts w:ascii="Arial" w:hAnsi="Arial" w:cs="Arial"/>
          <w:snapToGrid w:val="0"/>
        </w:rPr>
        <w:t>(</w:t>
      </w:r>
      <w:proofErr w:type="gramEnd"/>
      <w:r w:rsidRPr="00F55A75">
        <w:rPr>
          <w:rFonts w:ascii="Arial" w:hAnsi="Arial" w:cs="Arial"/>
          <w:snapToGrid w:val="0"/>
        </w:rPr>
        <w:t>MENU</w:t>
      </w:r>
      <w:r w:rsidR="00502CAF">
        <w:rPr>
          <w:rFonts w:ascii="Arial" w:hAnsi="Arial" w:cs="Arial"/>
          <w:snapToGrid w:val="0"/>
        </w:rPr>
        <w:t>&gt;</w:t>
      </w:r>
      <w:r w:rsidRPr="00F55A75">
        <w:rPr>
          <w:rFonts w:ascii="Arial" w:hAnsi="Arial" w:cs="Arial"/>
          <w:snapToGrid w:val="0"/>
        </w:rPr>
        <w:t>BWCRPT) – Worker’s Compensation Report</w:t>
      </w:r>
    </w:p>
    <w:p w:rsidR="00A23D0C" w:rsidRPr="00F55A75" w:rsidRDefault="00A23D0C" w:rsidP="00F55A75">
      <w:pPr>
        <w:widowControl w:val="0"/>
        <w:tabs>
          <w:tab w:val="left" w:pos="1298"/>
        </w:tabs>
        <w:rPr>
          <w:rFonts w:ascii="Arial" w:hAnsi="Arial" w:cs="Arial"/>
          <w:snapToGrid w:val="0"/>
        </w:rPr>
      </w:pPr>
    </w:p>
    <w:p w:rsidR="00A23D0C" w:rsidRPr="00F55A75" w:rsidRDefault="00063A7F" w:rsidP="00F55A75">
      <w:pPr>
        <w:widowControl w:val="0"/>
        <w:tabs>
          <w:tab w:val="left" w:pos="1298"/>
        </w:tabs>
        <w:rPr>
          <w:rFonts w:ascii="Arial" w:hAnsi="Arial" w:cs="Arial"/>
          <w:b/>
          <w:bCs/>
          <w:i/>
          <w:iCs/>
          <w:snapToGrid w:val="0"/>
          <w:u w:val="single"/>
        </w:rPr>
      </w:pPr>
      <w:r w:rsidRPr="00F55A75">
        <w:rPr>
          <w:rFonts w:ascii="Arial" w:hAnsi="Arial" w:cs="Arial"/>
          <w:b/>
          <w:bCs/>
          <w:i/>
          <w:iCs/>
          <w:snapToGrid w:val="0"/>
          <w:u w:val="single"/>
        </w:rPr>
        <w:t xml:space="preserve">IMPORTANT STEPS BELOW!!!!!!  </w:t>
      </w:r>
    </w:p>
    <w:p w:rsidR="00A23D0C" w:rsidRPr="00F55A75" w:rsidRDefault="00A23D0C" w:rsidP="00F55A75">
      <w:pPr>
        <w:widowControl w:val="0"/>
        <w:tabs>
          <w:tab w:val="left" w:pos="1298"/>
        </w:tabs>
        <w:rPr>
          <w:rFonts w:ascii="Arial" w:hAnsi="Arial" w:cs="Arial"/>
          <w:snapToGrid w:val="0"/>
        </w:rPr>
      </w:pPr>
    </w:p>
    <w:p w:rsidR="00A23D0C" w:rsidRPr="001E51CB" w:rsidRDefault="00063A7F" w:rsidP="001E51CB">
      <w:pPr>
        <w:pStyle w:val="ListParagraph"/>
        <w:widowControl w:val="0"/>
        <w:numPr>
          <w:ilvl w:val="0"/>
          <w:numId w:val="4"/>
        </w:numPr>
        <w:tabs>
          <w:tab w:val="left" w:pos="204"/>
        </w:tabs>
        <w:rPr>
          <w:rFonts w:ascii="Arial" w:hAnsi="Arial" w:cs="Arial"/>
          <w:b/>
          <w:bCs/>
          <w:snapToGrid w:val="0"/>
          <w:color w:val="000000"/>
        </w:rPr>
      </w:pPr>
      <w:r w:rsidRPr="001E51CB">
        <w:rPr>
          <w:rFonts w:ascii="Arial" w:hAnsi="Arial" w:cs="Arial"/>
          <w:snapToGrid w:val="0"/>
          <w:u w:val="single"/>
        </w:rPr>
        <w:t xml:space="preserve">                                 </w:t>
      </w:r>
      <w:r w:rsidRPr="001E51CB">
        <w:rPr>
          <w:rFonts w:ascii="Arial" w:hAnsi="Arial" w:cs="Arial"/>
          <w:snapToGrid w:val="0"/>
          <w:color w:val="000000"/>
        </w:rPr>
        <w:t>Create a backup copy of your files</w:t>
      </w:r>
      <w:r w:rsidR="00C85056" w:rsidRPr="001E51CB">
        <w:rPr>
          <w:rFonts w:ascii="Arial" w:hAnsi="Arial" w:cs="Arial"/>
          <w:snapToGrid w:val="0"/>
          <w:color w:val="000000"/>
        </w:rPr>
        <w:t xml:space="preserve">.  </w:t>
      </w:r>
      <w:r w:rsidR="00C85056" w:rsidRPr="001E51CB">
        <w:rPr>
          <w:rFonts w:ascii="Arial" w:hAnsi="Arial" w:cs="Arial"/>
          <w:snapToGrid w:val="0"/>
          <w:color w:val="000000"/>
          <w:highlight w:val="yellow"/>
        </w:rPr>
        <w:t>EVERYONE MUST BE OUT OF USAS</w:t>
      </w:r>
      <w:r w:rsidR="00C85056" w:rsidRPr="001E51CB">
        <w:rPr>
          <w:rFonts w:ascii="Arial" w:hAnsi="Arial" w:cs="Arial"/>
          <w:snapToGrid w:val="0"/>
          <w:color w:val="000000"/>
        </w:rPr>
        <w:t>!!  F</w:t>
      </w:r>
      <w:r w:rsidRPr="001E51CB">
        <w:rPr>
          <w:rFonts w:ascii="Arial" w:hAnsi="Arial" w:cs="Arial"/>
          <w:snapToGrid w:val="0"/>
          <w:color w:val="000000"/>
        </w:rPr>
        <w:t>rom the menu prompt</w:t>
      </w:r>
      <w:r w:rsidR="00C85056" w:rsidRPr="001E51CB">
        <w:rPr>
          <w:rFonts w:ascii="Arial" w:hAnsi="Arial" w:cs="Arial"/>
          <w:snapToGrid w:val="0"/>
          <w:color w:val="000000"/>
        </w:rPr>
        <w:t>,</w:t>
      </w:r>
      <w:r w:rsidRPr="001E51CB">
        <w:rPr>
          <w:rFonts w:ascii="Arial" w:hAnsi="Arial" w:cs="Arial"/>
          <w:snapToGrid w:val="0"/>
          <w:color w:val="000000"/>
        </w:rPr>
        <w:t xml:space="preserve"> type:  </w:t>
      </w:r>
      <w:r w:rsidR="00134F5F">
        <w:rPr>
          <w:rFonts w:ascii="Arial" w:hAnsi="Arial" w:cs="Arial"/>
          <w:b/>
          <w:bCs/>
          <w:snapToGrid w:val="0"/>
          <w:color w:val="000000"/>
        </w:rPr>
        <w:t>USASBACKUP</w:t>
      </w:r>
      <w:r w:rsidR="00C85056" w:rsidRPr="001E51CB">
        <w:rPr>
          <w:rFonts w:ascii="Arial" w:hAnsi="Arial" w:cs="Arial"/>
          <w:b/>
          <w:bCs/>
          <w:snapToGrid w:val="0"/>
          <w:color w:val="000000"/>
        </w:rPr>
        <w:t xml:space="preserve">.  </w:t>
      </w:r>
      <w:r w:rsidR="00C85056" w:rsidRPr="001E51CB">
        <w:rPr>
          <w:rFonts w:ascii="Arial" w:hAnsi="Arial" w:cs="Arial"/>
          <w:b/>
          <w:bCs/>
          <w:snapToGrid w:val="0"/>
          <w:color w:val="000000"/>
          <w:highlight w:val="yellow"/>
        </w:rPr>
        <w:t xml:space="preserve">If you get an error that the file is locked by another user; contact MVECA Fiscal at 937-767-1468 </w:t>
      </w:r>
      <w:proofErr w:type="spellStart"/>
      <w:r w:rsidR="00C85056" w:rsidRPr="001E51CB">
        <w:rPr>
          <w:rFonts w:ascii="Arial" w:hAnsi="Arial" w:cs="Arial"/>
          <w:b/>
          <w:bCs/>
          <w:snapToGrid w:val="0"/>
          <w:color w:val="000000"/>
          <w:highlight w:val="yellow"/>
        </w:rPr>
        <w:t>ext</w:t>
      </w:r>
      <w:proofErr w:type="spellEnd"/>
      <w:r w:rsidR="00C85056" w:rsidRPr="001E51CB">
        <w:rPr>
          <w:rFonts w:ascii="Arial" w:hAnsi="Arial" w:cs="Arial"/>
          <w:b/>
          <w:bCs/>
          <w:snapToGrid w:val="0"/>
          <w:color w:val="000000"/>
          <w:highlight w:val="yellow"/>
        </w:rPr>
        <w:t xml:space="preserve"> </w:t>
      </w:r>
      <w:r w:rsidR="00FF06E1">
        <w:rPr>
          <w:rFonts w:ascii="Arial" w:hAnsi="Arial" w:cs="Arial"/>
          <w:b/>
          <w:bCs/>
          <w:snapToGrid w:val="0"/>
          <w:color w:val="000000"/>
          <w:highlight w:val="yellow"/>
        </w:rPr>
        <w:t>3113</w:t>
      </w:r>
      <w:r w:rsidR="00C85056" w:rsidRPr="001E51CB">
        <w:rPr>
          <w:rFonts w:ascii="Arial" w:hAnsi="Arial" w:cs="Arial"/>
          <w:b/>
          <w:bCs/>
          <w:snapToGrid w:val="0"/>
          <w:color w:val="000000"/>
          <w:highlight w:val="yellow"/>
        </w:rPr>
        <w:t>.</w:t>
      </w:r>
      <w:r w:rsidR="00C85056" w:rsidRPr="001E51CB">
        <w:rPr>
          <w:rFonts w:ascii="Arial" w:hAnsi="Arial" w:cs="Arial"/>
          <w:b/>
          <w:bCs/>
          <w:snapToGrid w:val="0"/>
          <w:color w:val="000000"/>
        </w:rPr>
        <w:t xml:space="preserve"> </w:t>
      </w:r>
      <w:r w:rsidR="008956AF">
        <w:rPr>
          <w:rFonts w:ascii="Arial" w:hAnsi="Arial" w:cs="Arial"/>
          <w:b/>
          <w:bCs/>
          <w:snapToGrid w:val="0"/>
          <w:color w:val="000000"/>
        </w:rPr>
        <w:t xml:space="preserve"> You should receive a </w:t>
      </w:r>
      <w:r w:rsidR="002E749E">
        <w:rPr>
          <w:rFonts w:ascii="Arial" w:hAnsi="Arial" w:cs="Arial"/>
          <w:b/>
          <w:bCs/>
          <w:snapToGrid w:val="0"/>
          <w:color w:val="000000"/>
        </w:rPr>
        <w:t xml:space="preserve">confirmation email.  Read it carefully to determine if it says the copy was successful.  </w:t>
      </w:r>
      <w:r w:rsidR="00C85056" w:rsidRPr="001E51CB">
        <w:rPr>
          <w:rFonts w:ascii="Arial" w:hAnsi="Arial" w:cs="Arial"/>
          <w:b/>
          <w:bCs/>
          <w:snapToGrid w:val="0"/>
          <w:color w:val="000000"/>
        </w:rPr>
        <w:t xml:space="preserve"> </w:t>
      </w:r>
    </w:p>
    <w:p w:rsidR="00A23D0C" w:rsidRPr="00F55A75" w:rsidRDefault="00A23D0C" w:rsidP="00F55A75">
      <w:pPr>
        <w:widowControl w:val="0"/>
        <w:tabs>
          <w:tab w:val="left" w:pos="204"/>
        </w:tabs>
        <w:rPr>
          <w:rFonts w:ascii="Arial" w:hAnsi="Arial" w:cs="Arial"/>
          <w:snapToGrid w:val="0"/>
        </w:rPr>
      </w:pPr>
    </w:p>
    <w:p w:rsidR="00A23D0C" w:rsidRPr="002E749E" w:rsidRDefault="00063A7F" w:rsidP="001E51CB">
      <w:pPr>
        <w:pStyle w:val="ListParagraph"/>
        <w:widowControl w:val="0"/>
        <w:numPr>
          <w:ilvl w:val="0"/>
          <w:numId w:val="4"/>
        </w:numPr>
        <w:tabs>
          <w:tab w:val="left" w:pos="204"/>
        </w:tabs>
        <w:rPr>
          <w:rFonts w:ascii="Arial" w:hAnsi="Arial" w:cs="Arial"/>
          <w:b/>
          <w:bCs/>
          <w:snapToGrid w:val="0"/>
          <w:color w:val="000000"/>
        </w:rPr>
      </w:pPr>
      <w:r w:rsidRPr="002E749E">
        <w:rPr>
          <w:rFonts w:ascii="Arial" w:hAnsi="Arial" w:cs="Arial"/>
          <w:snapToGrid w:val="0"/>
        </w:rPr>
        <w:t xml:space="preserve">_________________Run VENHIRE/VHRESET to reset all vendors flagged as “REPORTED” to “REPORTABLE” </w:t>
      </w:r>
      <w:r w:rsidRPr="002E749E">
        <w:t xml:space="preserve">” </w:t>
      </w:r>
      <w:r w:rsidRPr="002E749E">
        <w:rPr>
          <w:rFonts w:ascii="Arial" w:hAnsi="Arial" w:cs="Arial"/>
        </w:rPr>
        <w:t>indicating the vendor may need to be reported again if they are paid at least $2,500.00 during the next calendar year</w:t>
      </w:r>
    </w:p>
    <w:p w:rsidR="00E41801" w:rsidRPr="00F55A75" w:rsidRDefault="00E41801">
      <w:pPr>
        <w:widowControl w:val="0"/>
        <w:tabs>
          <w:tab w:val="left" w:pos="204"/>
        </w:tabs>
        <w:rPr>
          <w:rFonts w:ascii="Arial" w:hAnsi="Arial" w:cs="Arial"/>
          <w:snapToGrid w:val="0"/>
        </w:rPr>
      </w:pPr>
    </w:p>
    <w:p w:rsidR="00E41801" w:rsidRPr="001E51CB" w:rsidRDefault="00063A7F" w:rsidP="001E51CB">
      <w:pPr>
        <w:pStyle w:val="ListParagraph"/>
        <w:widowControl w:val="0"/>
        <w:numPr>
          <w:ilvl w:val="0"/>
          <w:numId w:val="4"/>
        </w:numPr>
        <w:tabs>
          <w:tab w:val="left" w:pos="204"/>
        </w:tabs>
        <w:rPr>
          <w:rFonts w:ascii="Arial" w:hAnsi="Arial" w:cs="Arial"/>
          <w:snapToGrid w:val="0"/>
        </w:rPr>
      </w:pPr>
      <w:r w:rsidRPr="001E51CB">
        <w:rPr>
          <w:rFonts w:ascii="Arial" w:hAnsi="Arial" w:cs="Arial"/>
          <w:snapToGrid w:val="0"/>
          <w:u w:val="single"/>
        </w:rPr>
        <w:t xml:space="preserve">                                 </w:t>
      </w:r>
      <w:r w:rsidRPr="001E51CB">
        <w:rPr>
          <w:rFonts w:ascii="Arial" w:hAnsi="Arial" w:cs="Arial"/>
          <w:snapToGrid w:val="0"/>
        </w:rPr>
        <w:t xml:space="preserve">Run </w:t>
      </w:r>
      <w:r w:rsidRPr="001E51CB">
        <w:rPr>
          <w:rFonts w:ascii="Arial" w:hAnsi="Arial" w:cs="Arial"/>
          <w:b/>
          <w:bCs/>
          <w:snapToGrid w:val="0"/>
        </w:rPr>
        <w:t xml:space="preserve">ADJUST </w:t>
      </w:r>
      <w:r w:rsidRPr="001E51CB">
        <w:rPr>
          <w:rFonts w:ascii="Arial" w:hAnsi="Arial" w:cs="Arial"/>
          <w:snapToGrid w:val="0"/>
        </w:rPr>
        <w:t xml:space="preserve">(Menu&gt;ADJUST) selecting the </w:t>
      </w:r>
      <w:r w:rsidRPr="001E51CB">
        <w:rPr>
          <w:rFonts w:ascii="Arial" w:hAnsi="Arial" w:cs="Arial"/>
          <w:b/>
          <w:bCs/>
          <w:snapToGrid w:val="0"/>
        </w:rPr>
        <w:t>“Month End”</w:t>
      </w:r>
      <w:r w:rsidRPr="001E51CB">
        <w:rPr>
          <w:rFonts w:ascii="Arial" w:hAnsi="Arial" w:cs="Arial"/>
          <w:snapToGrid w:val="0"/>
        </w:rPr>
        <w:t xml:space="preserve"> option.</w:t>
      </w:r>
      <w:r w:rsidR="00C85056" w:rsidRPr="001E51CB">
        <w:rPr>
          <w:rFonts w:ascii="Arial" w:hAnsi="Arial" w:cs="Arial"/>
          <w:snapToGrid w:val="0"/>
        </w:rPr>
        <w:t xml:space="preserve">  </w:t>
      </w:r>
      <w:r w:rsidR="00C85056" w:rsidRPr="001E51CB">
        <w:rPr>
          <w:rFonts w:ascii="Arial" w:hAnsi="Arial" w:cs="Arial"/>
          <w:b/>
          <w:snapToGrid w:val="0"/>
          <w:highlight w:val="yellow"/>
        </w:rPr>
        <w:t>MONTHLYCD</w:t>
      </w:r>
      <w:r w:rsidR="00C85056" w:rsidRPr="001E51CB">
        <w:rPr>
          <w:rFonts w:ascii="Arial" w:hAnsi="Arial" w:cs="Arial"/>
          <w:snapToGrid w:val="0"/>
          <w:highlight w:val="yellow"/>
        </w:rPr>
        <w:t xml:space="preserve"> will automatically run first before prompting for Adjust.</w:t>
      </w:r>
    </w:p>
    <w:p w:rsidR="00E41801" w:rsidRPr="00F55A75" w:rsidRDefault="00E41801">
      <w:pPr>
        <w:widowControl w:val="0"/>
        <w:tabs>
          <w:tab w:val="left" w:pos="204"/>
        </w:tabs>
        <w:rPr>
          <w:rFonts w:ascii="Arial" w:hAnsi="Arial" w:cs="Arial"/>
          <w:snapToGrid w:val="0"/>
        </w:rPr>
      </w:pPr>
    </w:p>
    <w:p w:rsidR="00A23D0C" w:rsidRPr="001E51CB" w:rsidRDefault="00063A7F" w:rsidP="001E51CB">
      <w:pPr>
        <w:pStyle w:val="ListParagraph"/>
        <w:widowControl w:val="0"/>
        <w:numPr>
          <w:ilvl w:val="0"/>
          <w:numId w:val="4"/>
        </w:numPr>
        <w:tabs>
          <w:tab w:val="left" w:pos="204"/>
        </w:tabs>
        <w:rPr>
          <w:rFonts w:ascii="Arial" w:hAnsi="Arial" w:cs="Arial"/>
          <w:snapToGrid w:val="0"/>
        </w:rPr>
      </w:pPr>
      <w:r w:rsidRPr="001E51CB">
        <w:rPr>
          <w:rFonts w:ascii="Arial" w:hAnsi="Arial" w:cs="Arial"/>
          <w:snapToGrid w:val="0"/>
          <w:u w:val="single"/>
        </w:rPr>
        <w:t xml:space="preserve">                                </w:t>
      </w:r>
      <w:r w:rsidRPr="001E51CB">
        <w:rPr>
          <w:rFonts w:ascii="Arial" w:hAnsi="Arial" w:cs="Arial"/>
          <w:snapToGrid w:val="0"/>
        </w:rPr>
        <w:t xml:space="preserve">Run the </w:t>
      </w:r>
      <w:r w:rsidRPr="001E51CB">
        <w:rPr>
          <w:rFonts w:ascii="Arial" w:hAnsi="Arial" w:cs="Arial"/>
          <w:b/>
          <w:bCs/>
          <w:snapToGrid w:val="0"/>
        </w:rPr>
        <w:t>F1099</w:t>
      </w:r>
      <w:r w:rsidRPr="001E51CB">
        <w:rPr>
          <w:rFonts w:ascii="Arial" w:hAnsi="Arial" w:cs="Arial"/>
          <w:snapToGrid w:val="0"/>
        </w:rPr>
        <w:t xml:space="preserve"> (Menu&gt;F1099) program.</w:t>
      </w:r>
    </w:p>
    <w:p w:rsidR="00A23D0C" w:rsidRPr="00F55A75" w:rsidRDefault="00A23D0C" w:rsidP="00F55A75">
      <w:pPr>
        <w:widowControl w:val="0"/>
        <w:tabs>
          <w:tab w:val="left" w:pos="204"/>
        </w:tabs>
        <w:rPr>
          <w:rFonts w:ascii="Arial" w:hAnsi="Arial" w:cs="Arial"/>
          <w:snapToGrid w:val="0"/>
        </w:rPr>
      </w:pPr>
    </w:p>
    <w:p w:rsidR="00C85056" w:rsidRDefault="00063A7F" w:rsidP="00C85056">
      <w:pPr>
        <w:widowControl w:val="0"/>
        <w:tabs>
          <w:tab w:val="left" w:pos="204"/>
        </w:tabs>
        <w:rPr>
          <w:rFonts w:ascii="Arial" w:hAnsi="Arial" w:cs="Arial"/>
          <w:b/>
          <w:bCs/>
          <w:snapToGrid w:val="0"/>
          <w:u w:val="single"/>
        </w:rPr>
      </w:pPr>
      <w:r w:rsidRPr="00F55A75">
        <w:rPr>
          <w:rFonts w:ascii="Arial" w:hAnsi="Arial" w:cs="Arial"/>
          <w:b/>
          <w:bCs/>
          <w:snapToGrid w:val="0"/>
        </w:rPr>
        <w:t>F1099.TXT</w:t>
      </w:r>
      <w:r w:rsidRPr="00F55A75">
        <w:rPr>
          <w:rFonts w:ascii="Arial" w:hAnsi="Arial" w:cs="Arial"/>
          <w:snapToGrid w:val="0"/>
        </w:rPr>
        <w:t xml:space="preserve"> is the text file created and F1099.FRM is the file that should be printed on the 1099 forms</w:t>
      </w:r>
      <w:r w:rsidR="00C85056">
        <w:rPr>
          <w:rFonts w:ascii="Arial" w:hAnsi="Arial" w:cs="Arial"/>
          <w:snapToGrid w:val="0"/>
        </w:rPr>
        <w:t xml:space="preserve"> </w:t>
      </w:r>
      <w:r w:rsidR="00C85056" w:rsidRPr="00F55A75">
        <w:rPr>
          <w:rFonts w:ascii="Arial" w:hAnsi="Arial" w:cs="Arial"/>
          <w:snapToGrid w:val="0"/>
          <w:highlight w:val="yellow"/>
        </w:rPr>
        <w:t>if you plan to file paper copies with the fed</w:t>
      </w:r>
      <w:r w:rsidRPr="00F55A75">
        <w:rPr>
          <w:rFonts w:ascii="Arial" w:hAnsi="Arial" w:cs="Arial"/>
          <w:snapToGrid w:val="0"/>
          <w:highlight w:val="yellow"/>
        </w:rPr>
        <w:t xml:space="preserve">. </w:t>
      </w:r>
      <w:r w:rsidR="00C85056" w:rsidRPr="00F55A75">
        <w:rPr>
          <w:rFonts w:ascii="Arial" w:hAnsi="Arial" w:cs="Arial"/>
          <w:snapToGrid w:val="0"/>
          <w:highlight w:val="yellow"/>
        </w:rPr>
        <w:t>Y</w:t>
      </w:r>
      <w:r w:rsidRPr="00F55A75">
        <w:rPr>
          <w:rFonts w:ascii="Arial" w:hAnsi="Arial" w:cs="Arial"/>
          <w:snapToGrid w:val="0"/>
          <w:highlight w:val="yellow"/>
        </w:rPr>
        <w:t>ou must create the tape fil</w:t>
      </w:r>
      <w:r w:rsidR="00C85056" w:rsidRPr="00F55A75">
        <w:rPr>
          <w:rFonts w:ascii="Arial" w:hAnsi="Arial" w:cs="Arial"/>
          <w:snapToGrid w:val="0"/>
          <w:highlight w:val="yellow"/>
        </w:rPr>
        <w:t>e, regardless</w:t>
      </w:r>
      <w:r w:rsidRPr="00F55A75">
        <w:rPr>
          <w:rFonts w:ascii="Arial" w:hAnsi="Arial" w:cs="Arial"/>
          <w:snapToGrid w:val="0"/>
          <w:highlight w:val="yellow"/>
        </w:rPr>
        <w:t>.</w:t>
      </w:r>
      <w:r w:rsidR="00C85056">
        <w:rPr>
          <w:rFonts w:ascii="Arial" w:hAnsi="Arial" w:cs="Arial"/>
          <w:snapToGrid w:val="0"/>
        </w:rPr>
        <w:t xml:space="preserve"> </w:t>
      </w:r>
      <w:r w:rsidRPr="00F55A75">
        <w:rPr>
          <w:rFonts w:ascii="Arial" w:hAnsi="Arial" w:cs="Arial"/>
          <w:snapToGrid w:val="0"/>
        </w:rPr>
        <w:t xml:space="preserve"> </w:t>
      </w:r>
      <w:r w:rsidRPr="00F55A75">
        <w:rPr>
          <w:rFonts w:ascii="Arial" w:hAnsi="Arial" w:cs="Arial"/>
          <w:b/>
          <w:bCs/>
          <w:snapToGrid w:val="0"/>
          <w:u w:val="single"/>
        </w:rPr>
        <w:t xml:space="preserve">If you have 250 or more 1099’s it is mandatory that you submit your data via tape.   </w:t>
      </w:r>
      <w:r w:rsidR="00C85056" w:rsidRPr="00C85056">
        <w:rPr>
          <w:rFonts w:ascii="Arial" w:hAnsi="Arial" w:cs="Arial"/>
          <w:b/>
          <w:bCs/>
          <w:snapToGrid w:val="0"/>
          <w:highlight w:val="yellow"/>
        </w:rPr>
        <w:t>We will submit your 1099s electronically, unless otherwise instructed.</w:t>
      </w:r>
    </w:p>
    <w:p w:rsidR="00A23D0C" w:rsidRDefault="00A23D0C" w:rsidP="00F55A75">
      <w:pPr>
        <w:widowControl w:val="0"/>
        <w:tabs>
          <w:tab w:val="left" w:pos="204"/>
        </w:tabs>
        <w:rPr>
          <w:rFonts w:ascii="Arial" w:hAnsi="Arial" w:cs="Arial"/>
          <w:b/>
          <w:bCs/>
          <w:snapToGrid w:val="0"/>
          <w:u w:val="single"/>
        </w:rPr>
      </w:pPr>
    </w:p>
    <w:p w:rsidR="00A23D0C" w:rsidRDefault="00A23D0C" w:rsidP="00F55A75">
      <w:pPr>
        <w:widowControl w:val="0"/>
        <w:tabs>
          <w:tab w:val="left" w:pos="204"/>
        </w:tabs>
        <w:rPr>
          <w:rFonts w:ascii="Arial" w:hAnsi="Arial" w:cs="Arial"/>
          <w:b/>
          <w:bCs/>
          <w:snapToGrid w:val="0"/>
          <w:u w:val="single"/>
        </w:rPr>
      </w:pPr>
    </w:p>
    <w:p w:rsidR="00A23D0C" w:rsidRPr="001E51CB" w:rsidRDefault="00063A7F" w:rsidP="001E51CB">
      <w:pPr>
        <w:pStyle w:val="ListParagraph"/>
        <w:widowControl w:val="0"/>
        <w:numPr>
          <w:ilvl w:val="0"/>
          <w:numId w:val="4"/>
        </w:numPr>
        <w:tabs>
          <w:tab w:val="left" w:pos="204"/>
        </w:tabs>
        <w:rPr>
          <w:rFonts w:ascii="Arial" w:hAnsi="Arial" w:cs="Arial"/>
          <w:b/>
          <w:bCs/>
          <w:snapToGrid w:val="0"/>
          <w:u w:val="single"/>
        </w:rPr>
      </w:pPr>
      <w:r w:rsidRPr="001E51CB">
        <w:rPr>
          <w:rFonts w:ascii="Arial" w:hAnsi="Arial" w:cs="Arial"/>
          <w:snapToGrid w:val="0"/>
          <w:highlight w:val="yellow"/>
          <w:u w:val="single"/>
        </w:rPr>
        <w:t xml:space="preserve">                                 </w:t>
      </w:r>
      <w:r w:rsidR="007B6DDE">
        <w:rPr>
          <w:rFonts w:ascii="Arial" w:hAnsi="Arial" w:cs="Arial"/>
          <w:b/>
          <w:bCs/>
          <w:snapToGrid w:val="0"/>
          <w:highlight w:val="yellow"/>
        </w:rPr>
        <w:t xml:space="preserve">Email </w:t>
      </w:r>
      <w:hyperlink r:id="rId12" w:history="1">
        <w:r w:rsidR="007B6DDE" w:rsidRPr="00CD4D66">
          <w:rPr>
            <w:rStyle w:val="Hyperlink"/>
            <w:rFonts w:ascii="Arial" w:hAnsi="Arial" w:cs="Arial"/>
            <w:b/>
            <w:bCs/>
            <w:snapToGrid w:val="0"/>
            <w:highlight w:val="yellow"/>
          </w:rPr>
          <w:t>helpfiscal@mveca.org</w:t>
        </w:r>
      </w:hyperlink>
      <w:r w:rsidR="007B6DDE">
        <w:rPr>
          <w:rFonts w:ascii="Arial" w:hAnsi="Arial" w:cs="Arial"/>
          <w:b/>
          <w:bCs/>
          <w:snapToGrid w:val="0"/>
          <w:highlight w:val="yellow"/>
        </w:rPr>
        <w:t xml:space="preserve"> when your 1099s are ready to process</w:t>
      </w:r>
      <w:r w:rsidRPr="001E51CB">
        <w:rPr>
          <w:rFonts w:ascii="Arial" w:hAnsi="Arial" w:cs="Arial"/>
          <w:b/>
          <w:bCs/>
          <w:snapToGrid w:val="0"/>
          <w:highlight w:val="yellow"/>
        </w:rPr>
        <w:t>.</w:t>
      </w:r>
      <w:r w:rsidR="00C85056" w:rsidRPr="001E51CB">
        <w:rPr>
          <w:rFonts w:ascii="Arial" w:hAnsi="Arial" w:cs="Arial"/>
          <w:b/>
          <w:bCs/>
          <w:snapToGrid w:val="0"/>
        </w:rPr>
        <w:t xml:space="preserve">  </w:t>
      </w:r>
    </w:p>
    <w:p w:rsidR="00A23D0C" w:rsidRPr="00F55A75" w:rsidRDefault="00A23D0C" w:rsidP="00F55A75">
      <w:pPr>
        <w:widowControl w:val="0"/>
        <w:tabs>
          <w:tab w:val="left" w:pos="1298"/>
        </w:tabs>
        <w:ind w:left="1298"/>
        <w:rPr>
          <w:rFonts w:ascii="Arial" w:hAnsi="Arial" w:cs="Arial"/>
          <w:snapToGrid w:val="0"/>
        </w:rPr>
      </w:pPr>
    </w:p>
    <w:p w:rsidR="0009237F" w:rsidRPr="001E51CB" w:rsidRDefault="00063A7F" w:rsidP="001E51CB">
      <w:pPr>
        <w:pStyle w:val="ListParagraph"/>
        <w:widowControl w:val="0"/>
        <w:numPr>
          <w:ilvl w:val="0"/>
          <w:numId w:val="4"/>
        </w:numPr>
        <w:tabs>
          <w:tab w:val="left" w:pos="204"/>
        </w:tabs>
        <w:rPr>
          <w:rFonts w:ascii="Arial" w:hAnsi="Arial" w:cs="Arial"/>
          <w:snapToGrid w:val="0"/>
        </w:rPr>
      </w:pPr>
      <w:r w:rsidRPr="001E51CB">
        <w:rPr>
          <w:rFonts w:ascii="Arial" w:hAnsi="Arial" w:cs="Arial"/>
          <w:snapToGrid w:val="0"/>
          <w:u w:val="single"/>
        </w:rPr>
        <w:t xml:space="preserve">                                 </w:t>
      </w:r>
      <w:r w:rsidRPr="001E51CB">
        <w:rPr>
          <w:rFonts w:ascii="Arial" w:hAnsi="Arial" w:cs="Arial"/>
          <w:snapToGrid w:val="0"/>
        </w:rPr>
        <w:t xml:space="preserve">Run </w:t>
      </w:r>
      <w:r w:rsidRPr="001E51CB">
        <w:rPr>
          <w:rFonts w:ascii="Arial" w:hAnsi="Arial" w:cs="Arial"/>
          <w:b/>
          <w:bCs/>
          <w:snapToGrid w:val="0"/>
        </w:rPr>
        <w:t>ADJUST</w:t>
      </w:r>
      <w:r w:rsidRPr="001E51CB">
        <w:rPr>
          <w:rFonts w:ascii="Arial" w:hAnsi="Arial" w:cs="Arial"/>
          <w:snapToGrid w:val="0"/>
        </w:rPr>
        <w:t xml:space="preserve"> (Menu&gt;ADJUST) selecting the </w:t>
      </w:r>
      <w:r w:rsidRPr="001E51CB">
        <w:rPr>
          <w:rFonts w:ascii="Arial" w:hAnsi="Arial" w:cs="Arial"/>
          <w:b/>
          <w:bCs/>
          <w:snapToGrid w:val="0"/>
        </w:rPr>
        <w:t>“Year End”</w:t>
      </w:r>
      <w:r w:rsidRPr="001E51CB">
        <w:rPr>
          <w:rFonts w:ascii="Arial" w:hAnsi="Arial" w:cs="Arial"/>
          <w:snapToGrid w:val="0"/>
        </w:rPr>
        <w:t xml:space="preserve"> option and run for </w:t>
      </w:r>
      <w:r w:rsidRPr="001E51CB">
        <w:rPr>
          <w:rFonts w:ascii="Arial" w:hAnsi="Arial" w:cs="Arial"/>
          <w:b/>
          <w:bCs/>
          <w:snapToGrid w:val="0"/>
        </w:rPr>
        <w:t>“Calendar”.</w:t>
      </w:r>
      <w:r w:rsidRPr="001E51CB">
        <w:rPr>
          <w:rFonts w:ascii="Arial" w:hAnsi="Arial" w:cs="Arial"/>
          <w:snapToGrid w:val="0"/>
        </w:rPr>
        <w:t xml:space="preserve"> </w:t>
      </w:r>
    </w:p>
    <w:p w:rsidR="00A23D0C" w:rsidRDefault="00063A7F" w:rsidP="001E51CB">
      <w:pPr>
        <w:widowControl w:val="0"/>
        <w:tabs>
          <w:tab w:val="left" w:pos="572"/>
        </w:tabs>
        <w:rPr>
          <w:rFonts w:ascii="Arial" w:hAnsi="Arial" w:cs="Arial"/>
          <w:snapToGrid w:val="0"/>
        </w:rPr>
      </w:pPr>
      <w:r w:rsidRPr="00F55A75">
        <w:rPr>
          <w:rFonts w:ascii="Arial" w:hAnsi="Arial" w:cs="Arial"/>
          <w:b/>
          <w:bCs/>
          <w:snapToGrid w:val="0"/>
        </w:rPr>
        <w:t xml:space="preserve"> IMPORTANT!!!!</w:t>
      </w:r>
      <w:r w:rsidRPr="00F55A75">
        <w:rPr>
          <w:rFonts w:ascii="Arial" w:hAnsi="Arial" w:cs="Arial"/>
          <w:snapToGrid w:val="0"/>
        </w:rPr>
        <w:t xml:space="preserve">  </w:t>
      </w:r>
      <w:r w:rsidRPr="00F55A75">
        <w:rPr>
          <w:rFonts w:ascii="Arial" w:hAnsi="Arial" w:cs="Arial"/>
          <w:b/>
          <w:bCs/>
          <w:i/>
          <w:iCs/>
          <w:snapToGrid w:val="0"/>
          <w:u w:val="single"/>
        </w:rPr>
        <w:t>No other programs (USAS or USPS) can be used when running ADJUST</w:t>
      </w:r>
      <w:r w:rsidRPr="00F55A75">
        <w:rPr>
          <w:rFonts w:ascii="Arial" w:hAnsi="Arial" w:cs="Arial"/>
          <w:snapToGrid w:val="0"/>
        </w:rPr>
        <w:t>.</w:t>
      </w:r>
    </w:p>
    <w:p w:rsidR="002A0A90" w:rsidRDefault="002A0A90" w:rsidP="001E51CB">
      <w:pPr>
        <w:widowControl w:val="0"/>
        <w:tabs>
          <w:tab w:val="left" w:pos="572"/>
        </w:tabs>
        <w:rPr>
          <w:rFonts w:ascii="Arial" w:hAnsi="Arial" w:cs="Arial"/>
          <w:snapToGrid w:val="0"/>
        </w:rPr>
      </w:pPr>
    </w:p>
    <w:p w:rsidR="000052E7" w:rsidRDefault="000052E7" w:rsidP="000052E7">
      <w:pPr>
        <w:widowControl w:val="0"/>
        <w:tabs>
          <w:tab w:val="left" w:pos="572"/>
        </w:tabs>
        <w:jc w:val="center"/>
        <w:rPr>
          <w:rFonts w:ascii="Arial" w:hAnsi="Arial" w:cs="Arial"/>
          <w:snapToGrid w:val="0"/>
          <w:sz w:val="40"/>
          <w:szCs w:val="40"/>
        </w:rPr>
      </w:pPr>
      <w:r>
        <w:rPr>
          <w:rFonts w:ascii="Arial" w:hAnsi="Arial" w:cs="Arial"/>
          <w:snapToGrid w:val="0"/>
          <w:sz w:val="40"/>
          <w:szCs w:val="40"/>
        </w:rPr>
        <w:lastRenderedPageBreak/>
        <w:t xml:space="preserve">Processing 1099s </w:t>
      </w:r>
      <w:proofErr w:type="gramStart"/>
      <w:r>
        <w:rPr>
          <w:rFonts w:ascii="Arial" w:hAnsi="Arial" w:cs="Arial"/>
          <w:snapToGrid w:val="0"/>
          <w:sz w:val="40"/>
          <w:szCs w:val="40"/>
        </w:rPr>
        <w:t>After</w:t>
      </w:r>
      <w:proofErr w:type="gramEnd"/>
      <w:r>
        <w:rPr>
          <w:rFonts w:ascii="Arial" w:hAnsi="Arial" w:cs="Arial"/>
          <w:snapToGrid w:val="0"/>
          <w:sz w:val="40"/>
          <w:szCs w:val="40"/>
        </w:rPr>
        <w:t xml:space="preserve"> Closing Calendar Yearend</w:t>
      </w:r>
    </w:p>
    <w:p w:rsidR="000052E7" w:rsidRDefault="000052E7" w:rsidP="000052E7">
      <w:pPr>
        <w:widowControl w:val="0"/>
        <w:tabs>
          <w:tab w:val="left" w:pos="572"/>
        </w:tabs>
        <w:jc w:val="center"/>
        <w:rPr>
          <w:rFonts w:ascii="Arial" w:hAnsi="Arial" w:cs="Arial"/>
          <w:snapToGrid w:val="0"/>
          <w:sz w:val="40"/>
          <w:szCs w:val="40"/>
        </w:rPr>
      </w:pPr>
    </w:p>
    <w:p w:rsidR="000052E7" w:rsidRDefault="007B6DDE" w:rsidP="000052E7">
      <w:pPr>
        <w:widowControl w:val="0"/>
        <w:tabs>
          <w:tab w:val="left" w:pos="572"/>
        </w:tabs>
        <w:rPr>
          <w:rFonts w:ascii="Arial" w:hAnsi="Arial" w:cs="Arial"/>
          <w:snapToGrid w:val="0"/>
          <w:sz w:val="40"/>
          <w:szCs w:val="40"/>
        </w:rPr>
      </w:pPr>
      <w:r>
        <w:rPr>
          <w:rFonts w:ascii="Arial" w:hAnsi="Arial" w:cs="Arial"/>
          <w:snapToGrid w:val="0"/>
          <w:sz w:val="40"/>
          <w:szCs w:val="40"/>
        </w:rPr>
        <w:t xml:space="preserve">Email </w:t>
      </w:r>
      <w:hyperlink r:id="rId13" w:history="1">
        <w:r w:rsidRPr="00CD4D66">
          <w:rPr>
            <w:rStyle w:val="Hyperlink"/>
            <w:rFonts w:ascii="Arial" w:hAnsi="Arial" w:cs="Arial"/>
            <w:snapToGrid w:val="0"/>
            <w:sz w:val="40"/>
            <w:szCs w:val="40"/>
          </w:rPr>
          <w:t>helpfiscal@mveca.org</w:t>
        </w:r>
      </w:hyperlink>
      <w:r>
        <w:rPr>
          <w:rFonts w:ascii="Arial" w:hAnsi="Arial" w:cs="Arial"/>
          <w:snapToGrid w:val="0"/>
          <w:sz w:val="40"/>
          <w:szCs w:val="40"/>
        </w:rPr>
        <w:t xml:space="preserve"> to request a</w:t>
      </w:r>
      <w:r w:rsidR="000052E7">
        <w:rPr>
          <w:rFonts w:ascii="Arial" w:hAnsi="Arial" w:cs="Arial"/>
          <w:snapToGrid w:val="0"/>
          <w:sz w:val="40"/>
          <w:szCs w:val="40"/>
        </w:rPr>
        <w:t xml:space="preserve"> copy </w:t>
      </w:r>
      <w:r>
        <w:rPr>
          <w:rFonts w:ascii="Arial" w:hAnsi="Arial" w:cs="Arial"/>
          <w:snapToGrid w:val="0"/>
          <w:sz w:val="40"/>
          <w:szCs w:val="40"/>
        </w:rPr>
        <w:t xml:space="preserve">of </w:t>
      </w:r>
      <w:r w:rsidR="000052E7">
        <w:rPr>
          <w:rFonts w:ascii="Arial" w:hAnsi="Arial" w:cs="Arial"/>
          <w:snapToGrid w:val="0"/>
          <w:sz w:val="40"/>
          <w:szCs w:val="40"/>
        </w:rPr>
        <w:t xml:space="preserve">your yearend backup to a demo.  You will be emailed the login to the demo.  Process 1099s.  Add a comment to the ticket that they are ready to be </w:t>
      </w:r>
      <w:r w:rsidR="006559E5">
        <w:rPr>
          <w:rFonts w:ascii="Arial" w:hAnsi="Arial" w:cs="Arial"/>
          <w:snapToGrid w:val="0"/>
          <w:sz w:val="40"/>
          <w:szCs w:val="40"/>
        </w:rPr>
        <w:t>processed</w:t>
      </w:r>
      <w:r w:rsidR="000052E7">
        <w:rPr>
          <w:rFonts w:ascii="Arial" w:hAnsi="Arial" w:cs="Arial"/>
          <w:snapToGrid w:val="0"/>
          <w:sz w:val="40"/>
          <w:szCs w:val="40"/>
        </w:rPr>
        <w:t>.  MVECA will create a new backup with the updated info and copy needed reports to MONTHLYCD.</w:t>
      </w:r>
    </w:p>
    <w:p w:rsidR="000052E7" w:rsidRDefault="000052E7" w:rsidP="000052E7">
      <w:pPr>
        <w:widowControl w:val="0"/>
        <w:tabs>
          <w:tab w:val="left" w:pos="572"/>
        </w:tabs>
        <w:rPr>
          <w:rFonts w:ascii="Arial" w:hAnsi="Arial" w:cs="Arial"/>
          <w:snapToGrid w:val="0"/>
          <w:sz w:val="40"/>
          <w:szCs w:val="40"/>
        </w:rPr>
      </w:pPr>
    </w:p>
    <w:p w:rsidR="000052E7" w:rsidRDefault="000052E7" w:rsidP="000052E7">
      <w:pPr>
        <w:widowControl w:val="0"/>
        <w:tabs>
          <w:tab w:val="left" w:pos="572"/>
        </w:tabs>
        <w:rPr>
          <w:rFonts w:ascii="Arial" w:hAnsi="Arial" w:cs="Arial"/>
          <w:snapToGrid w:val="0"/>
          <w:sz w:val="40"/>
          <w:szCs w:val="40"/>
        </w:rPr>
      </w:pPr>
    </w:p>
    <w:p w:rsidR="000052E7" w:rsidRDefault="000052E7" w:rsidP="000052E7">
      <w:pPr>
        <w:widowControl w:val="0"/>
        <w:tabs>
          <w:tab w:val="left" w:pos="572"/>
        </w:tabs>
        <w:jc w:val="center"/>
        <w:rPr>
          <w:rFonts w:ascii="Arial" w:hAnsi="Arial" w:cs="Arial"/>
          <w:snapToGrid w:val="0"/>
          <w:sz w:val="40"/>
          <w:szCs w:val="40"/>
        </w:rPr>
      </w:pPr>
      <w:r>
        <w:rPr>
          <w:rFonts w:ascii="Arial" w:hAnsi="Arial" w:cs="Arial"/>
          <w:snapToGrid w:val="0"/>
          <w:sz w:val="40"/>
          <w:szCs w:val="40"/>
        </w:rPr>
        <w:t>1099 CORRECTIONS</w:t>
      </w:r>
    </w:p>
    <w:p w:rsidR="000052E7" w:rsidRDefault="000052E7" w:rsidP="001E51CB">
      <w:pPr>
        <w:widowControl w:val="0"/>
        <w:tabs>
          <w:tab w:val="left" w:pos="572"/>
        </w:tabs>
        <w:rPr>
          <w:rFonts w:ascii="Arial" w:hAnsi="Arial" w:cs="Arial"/>
          <w:snapToGrid w:val="0"/>
          <w:sz w:val="40"/>
          <w:szCs w:val="40"/>
        </w:rPr>
      </w:pPr>
    </w:p>
    <w:p w:rsidR="002A0A90" w:rsidRPr="002A0A90" w:rsidRDefault="002A0A90" w:rsidP="001E51CB">
      <w:pPr>
        <w:widowControl w:val="0"/>
        <w:tabs>
          <w:tab w:val="left" w:pos="572"/>
        </w:tabs>
        <w:rPr>
          <w:rFonts w:ascii="Arial" w:hAnsi="Arial" w:cs="Arial"/>
          <w:snapToGrid w:val="0"/>
          <w:sz w:val="40"/>
          <w:szCs w:val="40"/>
        </w:rPr>
      </w:pPr>
      <w:r w:rsidRPr="002A0A90">
        <w:rPr>
          <w:rFonts w:ascii="Arial" w:hAnsi="Arial" w:cs="Arial"/>
          <w:snapToGrid w:val="0"/>
          <w:sz w:val="40"/>
          <w:szCs w:val="40"/>
        </w:rPr>
        <w:t xml:space="preserve">See 1099 General Instructions </w:t>
      </w:r>
    </w:p>
    <w:p w:rsidR="002A0A90" w:rsidRPr="002A0A90" w:rsidRDefault="002A0A90" w:rsidP="001E51CB">
      <w:pPr>
        <w:widowControl w:val="0"/>
        <w:tabs>
          <w:tab w:val="left" w:pos="572"/>
        </w:tabs>
        <w:rPr>
          <w:rFonts w:ascii="Arial" w:hAnsi="Arial" w:cs="Arial"/>
          <w:snapToGrid w:val="0"/>
          <w:sz w:val="40"/>
          <w:szCs w:val="40"/>
        </w:rPr>
      </w:pPr>
      <w:r w:rsidRPr="002A0A90">
        <w:rPr>
          <w:rFonts w:ascii="Arial" w:hAnsi="Arial" w:cs="Arial"/>
          <w:snapToGrid w:val="0"/>
          <w:sz w:val="40"/>
          <w:szCs w:val="40"/>
        </w:rPr>
        <w:t xml:space="preserve">If before </w:t>
      </w:r>
      <w:r>
        <w:rPr>
          <w:rFonts w:ascii="Arial" w:hAnsi="Arial" w:cs="Arial"/>
          <w:snapToGrid w:val="0"/>
          <w:sz w:val="40"/>
          <w:szCs w:val="40"/>
        </w:rPr>
        <w:t>MVECA submits</w:t>
      </w:r>
      <w:r w:rsidRPr="002A0A90">
        <w:rPr>
          <w:rFonts w:ascii="Arial" w:hAnsi="Arial" w:cs="Arial"/>
          <w:snapToGrid w:val="0"/>
          <w:sz w:val="40"/>
          <w:szCs w:val="40"/>
        </w:rPr>
        <w:t xml:space="preserve"> to IRS, add a </w:t>
      </w:r>
      <w:proofErr w:type="spellStart"/>
      <w:r w:rsidRPr="002A0A90">
        <w:rPr>
          <w:rFonts w:ascii="Arial" w:hAnsi="Arial" w:cs="Arial"/>
          <w:snapToGrid w:val="0"/>
          <w:sz w:val="40"/>
          <w:szCs w:val="40"/>
        </w:rPr>
        <w:t>Unicenter</w:t>
      </w:r>
      <w:proofErr w:type="spellEnd"/>
      <w:r w:rsidRPr="002A0A90">
        <w:rPr>
          <w:rFonts w:ascii="Arial" w:hAnsi="Arial" w:cs="Arial"/>
          <w:snapToGrid w:val="0"/>
          <w:sz w:val="40"/>
          <w:szCs w:val="40"/>
        </w:rPr>
        <w:t xml:space="preserve"> request to copy the backup to a demo.  Make necessary changes in </w:t>
      </w:r>
      <w:r w:rsidR="000052E7">
        <w:rPr>
          <w:rFonts w:ascii="Arial" w:hAnsi="Arial" w:cs="Arial"/>
          <w:snapToGrid w:val="0"/>
          <w:sz w:val="40"/>
          <w:szCs w:val="40"/>
        </w:rPr>
        <w:t xml:space="preserve">the demo </w:t>
      </w:r>
      <w:r w:rsidRPr="002A0A90">
        <w:rPr>
          <w:rFonts w:ascii="Arial" w:hAnsi="Arial" w:cs="Arial"/>
          <w:snapToGrid w:val="0"/>
          <w:sz w:val="40"/>
          <w:szCs w:val="40"/>
        </w:rPr>
        <w:t xml:space="preserve">and re-process 1099s.  </w:t>
      </w:r>
      <w:r>
        <w:rPr>
          <w:rFonts w:ascii="Arial" w:hAnsi="Arial" w:cs="Arial"/>
          <w:snapToGrid w:val="0"/>
          <w:sz w:val="40"/>
          <w:szCs w:val="40"/>
        </w:rPr>
        <w:t>The updated file will be submitted to the IRS.</w:t>
      </w:r>
    </w:p>
    <w:p w:rsidR="002A0A90" w:rsidRPr="002A0A90" w:rsidRDefault="002A0A90" w:rsidP="001E51CB">
      <w:pPr>
        <w:widowControl w:val="0"/>
        <w:tabs>
          <w:tab w:val="left" w:pos="572"/>
        </w:tabs>
        <w:rPr>
          <w:rFonts w:ascii="Arial" w:hAnsi="Arial" w:cs="Arial"/>
          <w:snapToGrid w:val="0"/>
          <w:sz w:val="40"/>
          <w:szCs w:val="40"/>
        </w:rPr>
      </w:pPr>
      <w:r w:rsidRPr="002A0A90">
        <w:rPr>
          <w:rFonts w:ascii="Arial" w:hAnsi="Arial" w:cs="Arial"/>
          <w:snapToGrid w:val="0"/>
          <w:sz w:val="40"/>
          <w:szCs w:val="40"/>
        </w:rPr>
        <w:t xml:space="preserve">If after submission to IRS, file </w:t>
      </w:r>
      <w:hyperlink r:id="rId14" w:history="1">
        <w:r w:rsidRPr="002A0A90">
          <w:rPr>
            <w:rStyle w:val="Hyperlink"/>
            <w:rFonts w:ascii="Arial" w:hAnsi="Arial" w:cs="Arial"/>
            <w:snapToGrid w:val="0"/>
            <w:sz w:val="40"/>
            <w:szCs w:val="40"/>
          </w:rPr>
          <w:t>paper Copy A of form 1099 and 1096</w:t>
        </w:r>
      </w:hyperlink>
      <w:r w:rsidRPr="002A0A90">
        <w:rPr>
          <w:rFonts w:ascii="Arial" w:hAnsi="Arial" w:cs="Arial"/>
          <w:snapToGrid w:val="0"/>
          <w:sz w:val="40"/>
          <w:szCs w:val="40"/>
        </w:rPr>
        <w:t xml:space="preserve"> to:</w:t>
      </w:r>
    </w:p>
    <w:p w:rsidR="002A0A90" w:rsidRPr="002A0A90" w:rsidRDefault="002A0A90" w:rsidP="001E51CB">
      <w:pPr>
        <w:widowControl w:val="0"/>
        <w:tabs>
          <w:tab w:val="left" w:pos="572"/>
        </w:tabs>
        <w:rPr>
          <w:rFonts w:ascii="Arial" w:hAnsi="Arial" w:cs="Arial"/>
          <w:snapToGrid w:val="0"/>
          <w:sz w:val="40"/>
          <w:szCs w:val="40"/>
        </w:rPr>
      </w:pPr>
      <w:r w:rsidRPr="002A0A90">
        <w:rPr>
          <w:rFonts w:ascii="Arial" w:hAnsi="Arial" w:cs="Arial"/>
          <w:snapToGrid w:val="0"/>
          <w:sz w:val="40"/>
          <w:szCs w:val="40"/>
        </w:rPr>
        <w:t>Department of Treasury</w:t>
      </w:r>
    </w:p>
    <w:p w:rsidR="002A0A90" w:rsidRPr="002A0A90" w:rsidRDefault="002A0A90" w:rsidP="001E51CB">
      <w:pPr>
        <w:widowControl w:val="0"/>
        <w:tabs>
          <w:tab w:val="left" w:pos="572"/>
        </w:tabs>
        <w:rPr>
          <w:rFonts w:ascii="Arial" w:hAnsi="Arial" w:cs="Arial"/>
          <w:snapToGrid w:val="0"/>
          <w:sz w:val="40"/>
          <w:szCs w:val="40"/>
        </w:rPr>
      </w:pPr>
      <w:r w:rsidRPr="002A0A90">
        <w:rPr>
          <w:rFonts w:ascii="Arial" w:hAnsi="Arial" w:cs="Arial"/>
          <w:snapToGrid w:val="0"/>
          <w:sz w:val="40"/>
          <w:szCs w:val="40"/>
        </w:rPr>
        <w:t>Internal Revenue Service</w:t>
      </w:r>
    </w:p>
    <w:p w:rsidR="002A0A90" w:rsidRPr="002A0A90" w:rsidRDefault="002A0A90" w:rsidP="001E51CB">
      <w:pPr>
        <w:widowControl w:val="0"/>
        <w:tabs>
          <w:tab w:val="left" w:pos="572"/>
        </w:tabs>
        <w:rPr>
          <w:snapToGrid w:val="0"/>
          <w:sz w:val="40"/>
          <w:szCs w:val="40"/>
        </w:rPr>
      </w:pPr>
      <w:r w:rsidRPr="002A0A90">
        <w:rPr>
          <w:rFonts w:ascii="Arial" w:hAnsi="Arial" w:cs="Arial"/>
          <w:snapToGrid w:val="0"/>
          <w:sz w:val="40"/>
          <w:szCs w:val="40"/>
        </w:rPr>
        <w:t>Austin, TX 73301</w:t>
      </w:r>
    </w:p>
    <w:sectPr w:rsidR="002A0A90" w:rsidRPr="002A0A90" w:rsidSect="00F55A75">
      <w:footerReference w:type="default" r:id="rId15"/>
      <w:type w:val="continuous"/>
      <w:pgSz w:w="12240" w:h="15840"/>
      <w:pgMar w:top="720" w:right="720" w:bottom="1166" w:left="720" w:header="144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A90" w:rsidRDefault="002A0A90">
      <w:r>
        <w:separator/>
      </w:r>
    </w:p>
  </w:endnote>
  <w:endnote w:type="continuationSeparator" w:id="0">
    <w:p w:rsidR="002A0A90" w:rsidRDefault="002A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90" w:rsidRPr="00F55A75" w:rsidRDefault="002A0A90">
    <w:pPr>
      <w:pStyle w:val="Footer"/>
      <w:framePr w:wrap="auto" w:vAnchor="text" w:hAnchor="margin" w:xAlign="center" w:y="1"/>
      <w:rPr>
        <w:rStyle w:val="PageNumber"/>
        <w:sz w:val="19"/>
        <w:szCs w:val="19"/>
      </w:rPr>
    </w:pPr>
    <w:r w:rsidRPr="00F55A75">
      <w:rPr>
        <w:rStyle w:val="PageNumber"/>
        <w:sz w:val="19"/>
        <w:szCs w:val="19"/>
      </w:rPr>
      <w:fldChar w:fldCharType="begin"/>
    </w:r>
    <w:r w:rsidRPr="00F55A75">
      <w:rPr>
        <w:rStyle w:val="PageNumber"/>
        <w:sz w:val="19"/>
        <w:szCs w:val="19"/>
      </w:rPr>
      <w:instrText xml:space="preserve">PAGE  </w:instrText>
    </w:r>
    <w:r w:rsidRPr="00F55A75">
      <w:rPr>
        <w:rStyle w:val="PageNumber"/>
        <w:sz w:val="19"/>
        <w:szCs w:val="19"/>
      </w:rPr>
      <w:fldChar w:fldCharType="separate"/>
    </w:r>
    <w:r w:rsidR="00864686">
      <w:rPr>
        <w:rStyle w:val="PageNumber"/>
        <w:noProof/>
        <w:sz w:val="19"/>
        <w:szCs w:val="19"/>
      </w:rPr>
      <w:t>1</w:t>
    </w:r>
    <w:r w:rsidRPr="00F55A75">
      <w:rPr>
        <w:rStyle w:val="PageNumber"/>
        <w:sz w:val="19"/>
        <w:szCs w:val="19"/>
      </w:rPr>
      <w:fldChar w:fldCharType="end"/>
    </w:r>
  </w:p>
  <w:p w:rsidR="002A0A90" w:rsidRPr="00F55A75" w:rsidRDefault="002A0A90">
    <w:pPr>
      <w:pStyle w:val="Foote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A90" w:rsidRDefault="002A0A90">
      <w:r>
        <w:separator/>
      </w:r>
    </w:p>
  </w:footnote>
  <w:footnote w:type="continuationSeparator" w:id="0">
    <w:p w:rsidR="002A0A90" w:rsidRDefault="002A0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0.5pt" o:bullet="t">
        <v:imagedata r:id="rId1" o:title="BD21300_"/>
      </v:shape>
    </w:pict>
  </w:numPicBullet>
  <w:abstractNum w:abstractNumId="0" w15:restartNumberingAfterBreak="0">
    <w:nsid w:val="17BB0693"/>
    <w:multiLevelType w:val="hybridMultilevel"/>
    <w:tmpl w:val="618EF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FAC7B89"/>
    <w:multiLevelType w:val="hybridMultilevel"/>
    <w:tmpl w:val="D88A9D96"/>
    <w:lvl w:ilvl="0" w:tplc="26D0704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73C63"/>
    <w:multiLevelType w:val="singleLevel"/>
    <w:tmpl w:val="CFE044B2"/>
    <w:lvl w:ilvl="0">
      <w:start w:val="2"/>
      <w:numFmt w:val="decimal"/>
      <w:lvlText w:val="%1)"/>
      <w:lvlJc w:val="left"/>
      <w:pPr>
        <w:tabs>
          <w:tab w:val="num" w:pos="2805"/>
        </w:tabs>
        <w:ind w:left="2805" w:hanging="360"/>
      </w:pPr>
      <w:rPr>
        <w:rFonts w:hint="default"/>
      </w:rPr>
    </w:lvl>
  </w:abstractNum>
  <w:abstractNum w:abstractNumId="3" w15:restartNumberingAfterBreak="0">
    <w:nsid w:val="596E2797"/>
    <w:multiLevelType w:val="hybridMultilevel"/>
    <w:tmpl w:val="EEE20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7F"/>
    <w:rsid w:val="000052E7"/>
    <w:rsid w:val="00010185"/>
    <w:rsid w:val="00010AD8"/>
    <w:rsid w:val="00036F2A"/>
    <w:rsid w:val="00063A7F"/>
    <w:rsid w:val="00081CB0"/>
    <w:rsid w:val="0009237F"/>
    <w:rsid w:val="000E0B7C"/>
    <w:rsid w:val="0012048E"/>
    <w:rsid w:val="00134F5F"/>
    <w:rsid w:val="00193A91"/>
    <w:rsid w:val="001A2CE6"/>
    <w:rsid w:val="001B1C87"/>
    <w:rsid w:val="001B5199"/>
    <w:rsid w:val="001B786D"/>
    <w:rsid w:val="001E51CB"/>
    <w:rsid w:val="00234D0D"/>
    <w:rsid w:val="00237B06"/>
    <w:rsid w:val="002868FD"/>
    <w:rsid w:val="00293283"/>
    <w:rsid w:val="002A0A90"/>
    <w:rsid w:val="002E749E"/>
    <w:rsid w:val="002F6F36"/>
    <w:rsid w:val="00313ED2"/>
    <w:rsid w:val="0032481F"/>
    <w:rsid w:val="00361525"/>
    <w:rsid w:val="00364A81"/>
    <w:rsid w:val="003A754A"/>
    <w:rsid w:val="00404895"/>
    <w:rsid w:val="00407D22"/>
    <w:rsid w:val="0042040D"/>
    <w:rsid w:val="00425C04"/>
    <w:rsid w:val="0043516F"/>
    <w:rsid w:val="00437F18"/>
    <w:rsid w:val="00447DC3"/>
    <w:rsid w:val="004715B2"/>
    <w:rsid w:val="00491529"/>
    <w:rsid w:val="004F79D8"/>
    <w:rsid w:val="00502CAF"/>
    <w:rsid w:val="00504AED"/>
    <w:rsid w:val="00572D03"/>
    <w:rsid w:val="00585808"/>
    <w:rsid w:val="005969A4"/>
    <w:rsid w:val="005B3357"/>
    <w:rsid w:val="005C1A7D"/>
    <w:rsid w:val="005C7805"/>
    <w:rsid w:val="005F6025"/>
    <w:rsid w:val="00630241"/>
    <w:rsid w:val="00645591"/>
    <w:rsid w:val="006559E5"/>
    <w:rsid w:val="00665C34"/>
    <w:rsid w:val="00674D41"/>
    <w:rsid w:val="00681252"/>
    <w:rsid w:val="006834D4"/>
    <w:rsid w:val="006F6F9E"/>
    <w:rsid w:val="0071678F"/>
    <w:rsid w:val="00733F94"/>
    <w:rsid w:val="007363C9"/>
    <w:rsid w:val="007577D7"/>
    <w:rsid w:val="00766475"/>
    <w:rsid w:val="00766EBE"/>
    <w:rsid w:val="00786228"/>
    <w:rsid w:val="007A0823"/>
    <w:rsid w:val="007B6DDE"/>
    <w:rsid w:val="007C2757"/>
    <w:rsid w:val="007C4238"/>
    <w:rsid w:val="008073FD"/>
    <w:rsid w:val="0082324F"/>
    <w:rsid w:val="00836027"/>
    <w:rsid w:val="00864630"/>
    <w:rsid w:val="00864686"/>
    <w:rsid w:val="0087468C"/>
    <w:rsid w:val="008956AF"/>
    <w:rsid w:val="008E461C"/>
    <w:rsid w:val="00940C69"/>
    <w:rsid w:val="0094350E"/>
    <w:rsid w:val="009E2F7B"/>
    <w:rsid w:val="00A23D0C"/>
    <w:rsid w:val="00A27AA0"/>
    <w:rsid w:val="00A35B9C"/>
    <w:rsid w:val="00A941BE"/>
    <w:rsid w:val="00A9625A"/>
    <w:rsid w:val="00AE4566"/>
    <w:rsid w:val="00AE5561"/>
    <w:rsid w:val="00AE607F"/>
    <w:rsid w:val="00AF3925"/>
    <w:rsid w:val="00AF74E5"/>
    <w:rsid w:val="00B155C8"/>
    <w:rsid w:val="00B3111C"/>
    <w:rsid w:val="00B326DC"/>
    <w:rsid w:val="00B46434"/>
    <w:rsid w:val="00B50AAB"/>
    <w:rsid w:val="00B65151"/>
    <w:rsid w:val="00B96182"/>
    <w:rsid w:val="00BB5161"/>
    <w:rsid w:val="00BD0904"/>
    <w:rsid w:val="00BE3776"/>
    <w:rsid w:val="00C02D4E"/>
    <w:rsid w:val="00C03127"/>
    <w:rsid w:val="00C10782"/>
    <w:rsid w:val="00C13CD9"/>
    <w:rsid w:val="00C2468E"/>
    <w:rsid w:val="00C423D1"/>
    <w:rsid w:val="00C72852"/>
    <w:rsid w:val="00C85056"/>
    <w:rsid w:val="00C92EE5"/>
    <w:rsid w:val="00CA567A"/>
    <w:rsid w:val="00CB3F0C"/>
    <w:rsid w:val="00D01C73"/>
    <w:rsid w:val="00D21317"/>
    <w:rsid w:val="00D21522"/>
    <w:rsid w:val="00D34395"/>
    <w:rsid w:val="00DC1318"/>
    <w:rsid w:val="00DD7802"/>
    <w:rsid w:val="00DE0EED"/>
    <w:rsid w:val="00DE12BA"/>
    <w:rsid w:val="00DF5087"/>
    <w:rsid w:val="00E15012"/>
    <w:rsid w:val="00E16372"/>
    <w:rsid w:val="00E41801"/>
    <w:rsid w:val="00E4747D"/>
    <w:rsid w:val="00E920BA"/>
    <w:rsid w:val="00EA4B47"/>
    <w:rsid w:val="00EC03A2"/>
    <w:rsid w:val="00EC398E"/>
    <w:rsid w:val="00F23C65"/>
    <w:rsid w:val="00F52BCD"/>
    <w:rsid w:val="00F55A75"/>
    <w:rsid w:val="00F95615"/>
    <w:rsid w:val="00FA44AD"/>
    <w:rsid w:val="00FA5BA7"/>
    <w:rsid w:val="00FA6622"/>
    <w:rsid w:val="00FC04A8"/>
    <w:rsid w:val="00FC7C8C"/>
    <w:rsid w:val="00FD4499"/>
    <w:rsid w:val="00FF06E1"/>
    <w:rsid w:val="00FF31A6"/>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CD44C7DF-110D-4EB3-8D5A-98DDC58E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CD"/>
    <w:pPr>
      <w:autoSpaceDE w:val="0"/>
      <w:autoSpaceDN w:val="0"/>
    </w:pPr>
  </w:style>
  <w:style w:type="paragraph" w:styleId="Heading1">
    <w:name w:val="heading 1"/>
    <w:basedOn w:val="Normal"/>
    <w:next w:val="Normal"/>
    <w:qFormat/>
    <w:rsid w:val="00F52BCD"/>
    <w:pPr>
      <w:keepNext/>
      <w:widowControl w:val="0"/>
      <w:tabs>
        <w:tab w:val="left" w:pos="572"/>
      </w:tabs>
      <w:spacing w:line="221" w:lineRule="exact"/>
      <w:outlineLvl w:val="0"/>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2BCD"/>
    <w:pPr>
      <w:widowControl w:val="0"/>
      <w:jc w:val="center"/>
    </w:pPr>
    <w:rPr>
      <w:b/>
      <w:bCs/>
      <w:sz w:val="34"/>
      <w:szCs w:val="34"/>
    </w:rPr>
  </w:style>
  <w:style w:type="paragraph" w:styleId="Footer">
    <w:name w:val="footer"/>
    <w:basedOn w:val="Normal"/>
    <w:rsid w:val="00F52BCD"/>
    <w:pPr>
      <w:tabs>
        <w:tab w:val="center" w:pos="4320"/>
        <w:tab w:val="right" w:pos="8640"/>
      </w:tabs>
    </w:pPr>
  </w:style>
  <w:style w:type="character" w:styleId="PageNumber">
    <w:name w:val="page number"/>
    <w:basedOn w:val="DefaultParagraphFont"/>
    <w:rsid w:val="00F52BCD"/>
  </w:style>
  <w:style w:type="paragraph" w:styleId="BalloonText">
    <w:name w:val="Balloon Text"/>
    <w:basedOn w:val="Normal"/>
    <w:semiHidden/>
    <w:rsid w:val="00A941BE"/>
    <w:rPr>
      <w:rFonts w:ascii="Tahoma" w:hAnsi="Tahoma" w:cs="Tahoma"/>
      <w:sz w:val="16"/>
      <w:szCs w:val="16"/>
    </w:rPr>
  </w:style>
  <w:style w:type="character" w:styleId="Hyperlink">
    <w:name w:val="Hyperlink"/>
    <w:basedOn w:val="DefaultParagraphFont"/>
    <w:rsid w:val="00D01C73"/>
    <w:rPr>
      <w:color w:val="0000FF"/>
      <w:u w:val="single"/>
    </w:rPr>
  </w:style>
  <w:style w:type="paragraph" w:styleId="NormalWeb">
    <w:name w:val="Normal (Web)"/>
    <w:basedOn w:val="Normal"/>
    <w:uiPriority w:val="99"/>
    <w:semiHidden/>
    <w:unhideWhenUsed/>
    <w:rsid w:val="00FF4AA0"/>
    <w:pPr>
      <w:autoSpaceDE/>
      <w:autoSpaceDN/>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407D22"/>
    <w:rPr>
      <w:color w:val="800080" w:themeColor="followedHyperlink"/>
      <w:u w:val="single"/>
    </w:rPr>
  </w:style>
  <w:style w:type="paragraph" w:styleId="ListParagraph">
    <w:name w:val="List Paragraph"/>
    <w:basedOn w:val="Normal"/>
    <w:uiPriority w:val="34"/>
    <w:qFormat/>
    <w:rsid w:val="00874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9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1.www4.irs.gov/e-services/Registration/Reg_Online/Reg_RegisterUserForm" TargetMode="External"/><Relationship Id="rId13" Type="http://schemas.openxmlformats.org/officeDocument/2006/relationships/hyperlink" Target="mailto:helpfiscal@mveca.org" TargetMode="External"/><Relationship Id="rId3" Type="http://schemas.openxmlformats.org/officeDocument/2006/relationships/settings" Target="settings.xml"/><Relationship Id="rId7" Type="http://schemas.openxmlformats.org/officeDocument/2006/relationships/hyperlink" Target="https://www.irs.gov/Government-Entities/Indian-Tribal-Governments/Taxpayer-Identification-Number-%28TIN%29-On-Line-Matching" TargetMode="External"/><Relationship Id="rId12" Type="http://schemas.openxmlformats.org/officeDocument/2006/relationships/hyperlink" Target="mailto:helpfiscal@mvec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rs.gov/businesses/page/0,,id=23108,00.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979</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MVECA 1999</vt:lpstr>
    </vt:vector>
  </TitlesOfParts>
  <Company>MVECA</Company>
  <LinksUpToDate>false</LinksUpToDate>
  <CharactersWithSpaces>7203</CharactersWithSpaces>
  <SharedDoc>false</SharedDoc>
  <HLinks>
    <vt:vector size="12" baseType="variant">
      <vt:variant>
        <vt:i4>2031658</vt:i4>
      </vt:variant>
      <vt:variant>
        <vt:i4>3</vt:i4>
      </vt:variant>
      <vt:variant>
        <vt:i4>0</vt:i4>
      </vt:variant>
      <vt:variant>
        <vt:i4>5</vt:i4>
      </vt:variant>
      <vt:variant>
        <vt:lpwstr>mailto:fiscal@mveca.org</vt:lpwstr>
      </vt:variant>
      <vt:variant>
        <vt:lpwstr/>
      </vt:variant>
      <vt:variant>
        <vt:i4>2031658</vt:i4>
      </vt:variant>
      <vt:variant>
        <vt:i4>0</vt:i4>
      </vt:variant>
      <vt:variant>
        <vt:i4>0</vt:i4>
      </vt:variant>
      <vt:variant>
        <vt:i4>5</vt:i4>
      </vt:variant>
      <vt:variant>
        <vt:lpwstr>mailto:fiscal@mveca.org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MVECA 1999</dc:title>
  <dc:subject/>
  <dc:creator>Software Specialist</dc:creator>
  <cp:keywords/>
  <dc:description/>
  <cp:lastModifiedBy>Deb Dinnen</cp:lastModifiedBy>
  <cp:revision>5</cp:revision>
  <cp:lastPrinted>2014-12-02T16:55:00Z</cp:lastPrinted>
  <dcterms:created xsi:type="dcterms:W3CDTF">2015-12-01T19:39:00Z</dcterms:created>
  <dcterms:modified xsi:type="dcterms:W3CDTF">2015-12-02T20:21:00Z</dcterms:modified>
</cp:coreProperties>
</file>